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40DE" w14:textId="44FD9798" w:rsidR="00DF5E4F" w:rsidRPr="00EA7087" w:rsidRDefault="000E3847" w:rsidP="00DF5E4F">
      <w:pPr>
        <w:jc w:val="center"/>
        <w:rPr>
          <w:b/>
          <w:caps/>
          <w:sz w:val="20"/>
          <w:szCs w:val="20"/>
          <w:lang w:val="lt-LT"/>
        </w:rPr>
      </w:pPr>
      <w:r w:rsidRPr="00EA7087">
        <w:rPr>
          <w:b/>
          <w:caps/>
          <w:sz w:val="20"/>
          <w:szCs w:val="20"/>
          <w:lang w:val="lt-LT"/>
        </w:rPr>
        <w:t xml:space="preserve"> </w:t>
      </w:r>
      <w:r w:rsidR="00DF5E4F" w:rsidRPr="00EA7087">
        <w:rPr>
          <w:b/>
          <w:caps/>
          <w:sz w:val="20"/>
          <w:szCs w:val="20"/>
          <w:lang w:val="lt-LT"/>
        </w:rPr>
        <w:t xml:space="preserve">Eksporto </w:t>
      </w:r>
      <w:r w:rsidR="00820855" w:rsidRPr="00EA7087">
        <w:rPr>
          <w:b/>
          <w:caps/>
          <w:sz w:val="20"/>
          <w:szCs w:val="20"/>
          <w:lang w:val="lt-LT"/>
        </w:rPr>
        <w:t xml:space="preserve">KREDITO </w:t>
      </w:r>
      <w:r w:rsidR="00A64ABC" w:rsidRPr="00EA7087">
        <w:rPr>
          <w:b/>
          <w:caps/>
          <w:sz w:val="20"/>
          <w:szCs w:val="20"/>
          <w:lang w:val="lt-LT"/>
        </w:rPr>
        <w:t>Garant</w:t>
      </w:r>
      <w:r w:rsidR="00DF5E4F" w:rsidRPr="00EA7087">
        <w:rPr>
          <w:b/>
          <w:caps/>
          <w:sz w:val="20"/>
          <w:szCs w:val="20"/>
          <w:lang w:val="lt-LT"/>
        </w:rPr>
        <w:t>ijos sutartis</w:t>
      </w:r>
      <w:r w:rsidR="00DF5E4F" w:rsidRPr="00EA7087">
        <w:rPr>
          <w:b/>
          <w:caps/>
          <w:sz w:val="20"/>
          <w:szCs w:val="20"/>
          <w:lang w:val="lt-LT"/>
        </w:rPr>
        <w:br/>
      </w:r>
      <w:r w:rsidR="00DF5E4F" w:rsidRPr="00EA7087">
        <w:rPr>
          <w:b/>
          <w:sz w:val="20"/>
          <w:szCs w:val="20"/>
          <w:lang w:val="lt-LT"/>
        </w:rPr>
        <w:t>Nr. EKG-20</w:t>
      </w:r>
      <w:r w:rsidR="00C55F9E">
        <w:rPr>
          <w:b/>
          <w:sz w:val="20"/>
          <w:szCs w:val="20"/>
          <w:lang w:val="lt-LT"/>
        </w:rPr>
        <w:t>23</w:t>
      </w:r>
      <w:r w:rsidR="00DF5E4F" w:rsidRPr="00EA7087">
        <w:rPr>
          <w:b/>
          <w:sz w:val="20"/>
          <w:szCs w:val="20"/>
          <w:lang w:val="lt-LT"/>
        </w:rPr>
        <w:t>-</w:t>
      </w:r>
      <w:r w:rsidR="00DF5E4F" w:rsidRPr="00EA7087">
        <w:rPr>
          <w:rStyle w:val="Standarta"/>
          <w:rFonts w:ascii="Times New Roman" w:hAnsi="Times New Roman"/>
          <w:b/>
          <w:szCs w:val="20"/>
          <w:lang w:val="lt-LT"/>
        </w:rPr>
        <w:t>__</w:t>
      </w:r>
    </w:p>
    <w:p w14:paraId="4CC07D0F" w14:textId="77777777" w:rsidR="00DF5E4F" w:rsidRPr="00EA7087" w:rsidRDefault="00DF5E4F" w:rsidP="00DF5E4F">
      <w:pPr>
        <w:rPr>
          <w:sz w:val="20"/>
          <w:szCs w:val="20"/>
          <w:lang w:val="lt-LT"/>
        </w:rPr>
      </w:pPr>
    </w:p>
    <w:p w14:paraId="0F8A7E65" w14:textId="7A2B16B6" w:rsidR="00DF5E4F" w:rsidRPr="00EA7087" w:rsidRDefault="00860512" w:rsidP="00860512">
      <w:pPr>
        <w:tabs>
          <w:tab w:val="right" w:pos="8640"/>
        </w:tabs>
        <w:rPr>
          <w:sz w:val="20"/>
          <w:szCs w:val="20"/>
          <w:lang w:val="lt-LT"/>
        </w:rPr>
      </w:pPr>
      <w:r w:rsidRPr="00EA7087">
        <w:rPr>
          <w:sz w:val="20"/>
          <w:szCs w:val="20"/>
          <w:lang w:val="lt-LT"/>
        </w:rPr>
        <w:t xml:space="preserve">                                                                                       </w:t>
      </w:r>
      <w:r w:rsidR="00DF5E4F" w:rsidRPr="00EA7087">
        <w:rPr>
          <w:sz w:val="20"/>
          <w:szCs w:val="20"/>
          <w:lang w:val="lt-LT"/>
        </w:rPr>
        <w:t>Vilnius,</w:t>
      </w:r>
      <w:r w:rsidR="00DF5E4F" w:rsidRPr="00EA7087">
        <w:rPr>
          <w:sz w:val="20"/>
          <w:szCs w:val="20"/>
          <w:lang w:val="lt-LT"/>
        </w:rPr>
        <w:tab/>
      </w:r>
      <w:r w:rsidR="00DF5E4F" w:rsidRPr="00EA7087">
        <w:rPr>
          <w:rStyle w:val="Standarta"/>
          <w:rFonts w:ascii="Times New Roman" w:hAnsi="Times New Roman"/>
          <w:szCs w:val="20"/>
          <w:lang w:val="lt-LT"/>
        </w:rPr>
        <w:t>20</w:t>
      </w:r>
      <w:r w:rsidR="00C55F9E">
        <w:rPr>
          <w:rStyle w:val="Standarta"/>
          <w:rFonts w:ascii="Times New Roman" w:hAnsi="Times New Roman"/>
          <w:szCs w:val="20"/>
          <w:lang w:val="lt-LT"/>
        </w:rPr>
        <w:t>23</w:t>
      </w:r>
      <w:r w:rsidR="00DF5E4F" w:rsidRPr="00EA7087">
        <w:rPr>
          <w:rStyle w:val="Standarta"/>
          <w:rFonts w:ascii="Times New Roman" w:hAnsi="Times New Roman"/>
          <w:szCs w:val="20"/>
          <w:lang w:val="lt-LT"/>
        </w:rPr>
        <w:t xml:space="preserve"> m. ________</w:t>
      </w:r>
    </w:p>
    <w:p w14:paraId="4F1FA947" w14:textId="77777777" w:rsidR="00DF5E4F" w:rsidRPr="00EA7087" w:rsidRDefault="00DF5E4F" w:rsidP="00DF5E4F">
      <w:pPr>
        <w:rPr>
          <w:sz w:val="20"/>
          <w:szCs w:val="20"/>
          <w:lang w:val="lt-LT"/>
        </w:rPr>
      </w:pPr>
    </w:p>
    <w:p w14:paraId="0CADF8AA" w14:textId="77777777" w:rsidR="00DF5E4F" w:rsidRPr="00EA7087" w:rsidRDefault="001765EC" w:rsidP="00DF5E4F">
      <w:pPr>
        <w:jc w:val="center"/>
        <w:rPr>
          <w:b/>
          <w:sz w:val="20"/>
          <w:szCs w:val="20"/>
          <w:lang w:val="lt-LT"/>
        </w:rPr>
      </w:pPr>
      <w:r w:rsidRPr="00EA7087">
        <w:rPr>
          <w:b/>
          <w:sz w:val="20"/>
          <w:szCs w:val="20"/>
          <w:lang w:val="lt-LT"/>
        </w:rPr>
        <w:t>SUTARTIES SPECIALIOJI DALIS</w:t>
      </w:r>
    </w:p>
    <w:p w14:paraId="09294C81" w14:textId="77777777" w:rsidR="00DF5E4F" w:rsidRPr="00EA7087" w:rsidRDefault="00DF5E4F" w:rsidP="00DF5E4F">
      <w:pPr>
        <w:jc w:val="both"/>
        <w:rPr>
          <w:sz w:val="20"/>
          <w:szCs w:val="20"/>
          <w:lang w:val="lt-LT"/>
        </w:rPr>
      </w:pPr>
    </w:p>
    <w:tbl>
      <w:tblPr>
        <w:tblW w:w="9644" w:type="dxa"/>
        <w:tblInd w:w="10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822"/>
        <w:gridCol w:w="4822"/>
      </w:tblGrid>
      <w:tr w:rsidR="00EA7087" w:rsidRPr="00EA7087" w14:paraId="6270D970" w14:textId="77777777" w:rsidTr="00405A1A">
        <w:trPr>
          <w:cantSplit/>
          <w:trHeight w:val="225"/>
        </w:trPr>
        <w:tc>
          <w:tcPr>
            <w:tcW w:w="4822" w:type="dxa"/>
          </w:tcPr>
          <w:p w14:paraId="1068B3ED" w14:textId="77777777" w:rsidR="00DF5E4F" w:rsidRPr="00EA7087" w:rsidRDefault="005A31C9" w:rsidP="000A5DD9">
            <w:pPr>
              <w:pStyle w:val="ListParagraph"/>
              <w:numPr>
                <w:ilvl w:val="0"/>
                <w:numId w:val="26"/>
              </w:numPr>
              <w:tabs>
                <w:tab w:val="left" w:pos="215"/>
                <w:tab w:val="right" w:pos="3744"/>
              </w:tabs>
              <w:ind w:left="0" w:hanging="68"/>
              <w:rPr>
                <w:b/>
                <w:sz w:val="20"/>
                <w:szCs w:val="20"/>
                <w:lang w:val="lt-LT"/>
              </w:rPr>
            </w:pPr>
            <w:r w:rsidRPr="00EA7087">
              <w:rPr>
                <w:b/>
                <w:sz w:val="20"/>
                <w:szCs w:val="20"/>
                <w:lang w:val="lt-LT"/>
              </w:rPr>
              <w:t>INVEGA</w:t>
            </w:r>
          </w:p>
        </w:tc>
        <w:tc>
          <w:tcPr>
            <w:tcW w:w="4822" w:type="dxa"/>
          </w:tcPr>
          <w:p w14:paraId="1BCB5461" w14:textId="77777777" w:rsidR="00DF5E4F" w:rsidRPr="00EA7087" w:rsidRDefault="005A01B2" w:rsidP="00A252D6">
            <w:pPr>
              <w:ind w:right="-108"/>
              <w:rPr>
                <w:sz w:val="20"/>
                <w:szCs w:val="20"/>
                <w:lang w:val="lt-LT"/>
              </w:rPr>
            </w:pPr>
            <w:r w:rsidRPr="00EA7087">
              <w:rPr>
                <w:sz w:val="20"/>
                <w:szCs w:val="20"/>
                <w:lang w:val="lt-LT"/>
              </w:rPr>
              <w:t>Uždaroji akcinė bendrovė „INVESTICIJŲ IR VERSLO GARANTIJOS“</w:t>
            </w:r>
            <w:r w:rsidR="005569AF" w:rsidRPr="00EA7087">
              <w:rPr>
                <w:sz w:val="20"/>
                <w:szCs w:val="20"/>
                <w:lang w:val="lt-LT"/>
              </w:rPr>
              <w:t xml:space="preserve"> (toliau – INVEGA)</w:t>
            </w:r>
          </w:p>
        </w:tc>
      </w:tr>
      <w:tr w:rsidR="00EA7087" w:rsidRPr="00EA7087" w14:paraId="04245A17" w14:textId="77777777" w:rsidTr="00405A1A">
        <w:trPr>
          <w:cantSplit/>
          <w:trHeight w:val="220"/>
        </w:trPr>
        <w:tc>
          <w:tcPr>
            <w:tcW w:w="4822" w:type="dxa"/>
          </w:tcPr>
          <w:p w14:paraId="1E52937A"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Adresas:</w:t>
            </w:r>
          </w:p>
        </w:tc>
        <w:tc>
          <w:tcPr>
            <w:tcW w:w="4822" w:type="dxa"/>
          </w:tcPr>
          <w:p w14:paraId="60F07779" w14:textId="77777777" w:rsidR="00DF5E4F" w:rsidRPr="00EA7087" w:rsidRDefault="00DF5E4F" w:rsidP="00DF5E4F">
            <w:pPr>
              <w:ind w:right="-108"/>
              <w:rPr>
                <w:sz w:val="20"/>
                <w:szCs w:val="20"/>
                <w:lang w:val="lt-LT"/>
              </w:rPr>
            </w:pPr>
            <w:r w:rsidRPr="00EA7087">
              <w:rPr>
                <w:sz w:val="20"/>
                <w:szCs w:val="20"/>
                <w:lang w:val="lt-LT"/>
              </w:rPr>
              <w:t>Konstitucijos pr. 7, Vilnius, Lietuva</w:t>
            </w:r>
          </w:p>
        </w:tc>
      </w:tr>
      <w:tr w:rsidR="00EA7087" w:rsidRPr="00EA7087" w14:paraId="013D3D18" w14:textId="77777777" w:rsidTr="00405A1A">
        <w:trPr>
          <w:cantSplit/>
          <w:trHeight w:val="220"/>
        </w:trPr>
        <w:tc>
          <w:tcPr>
            <w:tcW w:w="4822" w:type="dxa"/>
          </w:tcPr>
          <w:p w14:paraId="01A0E4DF"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Įmonės kodas:</w:t>
            </w:r>
          </w:p>
        </w:tc>
        <w:tc>
          <w:tcPr>
            <w:tcW w:w="4822" w:type="dxa"/>
          </w:tcPr>
          <w:p w14:paraId="1479018D" w14:textId="77777777" w:rsidR="00DF5E4F" w:rsidRPr="00EA7087" w:rsidRDefault="00DF5E4F" w:rsidP="00DF5E4F">
            <w:pPr>
              <w:ind w:right="-108"/>
              <w:rPr>
                <w:sz w:val="20"/>
                <w:szCs w:val="20"/>
                <w:lang w:val="lt-LT"/>
              </w:rPr>
            </w:pPr>
            <w:r w:rsidRPr="00EA7087">
              <w:rPr>
                <w:sz w:val="20"/>
                <w:szCs w:val="20"/>
                <w:lang w:val="lt-LT"/>
              </w:rPr>
              <w:t>110084026</w:t>
            </w:r>
          </w:p>
        </w:tc>
      </w:tr>
      <w:tr w:rsidR="00EA7087" w:rsidRPr="00EA7087" w14:paraId="1A4434A3" w14:textId="77777777" w:rsidTr="00405A1A">
        <w:trPr>
          <w:cantSplit/>
          <w:trHeight w:val="72"/>
        </w:trPr>
        <w:tc>
          <w:tcPr>
            <w:tcW w:w="4822" w:type="dxa"/>
          </w:tcPr>
          <w:p w14:paraId="255D698C" w14:textId="77777777" w:rsidR="00DF5E4F" w:rsidRPr="00EA7087" w:rsidRDefault="00DF5E4F" w:rsidP="000A5DD9">
            <w:pPr>
              <w:tabs>
                <w:tab w:val="left" w:pos="215"/>
              </w:tabs>
              <w:ind w:right="12" w:hanging="68"/>
              <w:jc w:val="right"/>
              <w:rPr>
                <w:b/>
                <w:sz w:val="20"/>
                <w:szCs w:val="20"/>
                <w:lang w:val="lt-LT"/>
              </w:rPr>
            </w:pPr>
            <w:r w:rsidRPr="00EA7087">
              <w:rPr>
                <w:sz w:val="20"/>
                <w:szCs w:val="20"/>
                <w:lang w:val="lt-LT"/>
              </w:rPr>
              <w:t>Elektroninio pašto adresas:</w:t>
            </w:r>
          </w:p>
        </w:tc>
        <w:tc>
          <w:tcPr>
            <w:tcW w:w="4822" w:type="dxa"/>
          </w:tcPr>
          <w:p w14:paraId="0BA6D4F3" w14:textId="77777777" w:rsidR="00DF5E4F" w:rsidRPr="00EA7087" w:rsidRDefault="00000000" w:rsidP="00DF5E4F">
            <w:pPr>
              <w:ind w:right="-108"/>
              <w:rPr>
                <w:b/>
                <w:sz w:val="20"/>
                <w:szCs w:val="20"/>
                <w:lang w:val="lt-LT"/>
              </w:rPr>
            </w:pPr>
            <w:hyperlink r:id="rId9" w:history="1">
              <w:r w:rsidR="00DF5E4F" w:rsidRPr="00EA7087">
                <w:rPr>
                  <w:rStyle w:val="Hyperlink"/>
                  <w:color w:val="auto"/>
                  <w:sz w:val="20"/>
                  <w:szCs w:val="20"/>
                  <w:lang w:val="lt-LT"/>
                </w:rPr>
                <w:t>info@invega.lt</w:t>
              </w:r>
            </w:hyperlink>
          </w:p>
        </w:tc>
      </w:tr>
      <w:tr w:rsidR="00EA7087" w:rsidRPr="00EA7087" w14:paraId="31129F78" w14:textId="77777777" w:rsidTr="00405A1A">
        <w:trPr>
          <w:cantSplit/>
          <w:trHeight w:val="220"/>
        </w:trPr>
        <w:tc>
          <w:tcPr>
            <w:tcW w:w="4822" w:type="dxa"/>
          </w:tcPr>
          <w:p w14:paraId="45A41A32"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Atstovo vardas, pavardė:</w:t>
            </w:r>
          </w:p>
        </w:tc>
        <w:tc>
          <w:tcPr>
            <w:tcW w:w="4822" w:type="dxa"/>
          </w:tcPr>
          <w:p w14:paraId="438DC6DB" w14:textId="616E6248" w:rsidR="00DF5E4F" w:rsidRPr="00EA7087" w:rsidRDefault="00DF5E4F" w:rsidP="00DF5E4F">
            <w:pPr>
              <w:ind w:right="-108"/>
              <w:jc w:val="both"/>
              <w:rPr>
                <w:sz w:val="20"/>
                <w:szCs w:val="20"/>
                <w:lang w:val="lt-LT"/>
              </w:rPr>
            </w:pPr>
          </w:p>
        </w:tc>
      </w:tr>
      <w:tr w:rsidR="00EA7087" w:rsidRPr="00EA7087" w14:paraId="15994B05" w14:textId="77777777" w:rsidTr="00405A1A">
        <w:trPr>
          <w:cantSplit/>
          <w:trHeight w:val="220"/>
        </w:trPr>
        <w:tc>
          <w:tcPr>
            <w:tcW w:w="4822" w:type="dxa"/>
          </w:tcPr>
          <w:p w14:paraId="327C8541"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Atstovavimo pagrindas:</w:t>
            </w:r>
          </w:p>
        </w:tc>
        <w:tc>
          <w:tcPr>
            <w:tcW w:w="4822" w:type="dxa"/>
          </w:tcPr>
          <w:p w14:paraId="6E10CD1A" w14:textId="09A90E61" w:rsidR="00DF5E4F" w:rsidRPr="00EA7087" w:rsidRDefault="00CC2756" w:rsidP="00DF5E4F">
            <w:pPr>
              <w:ind w:right="-108"/>
              <w:jc w:val="both"/>
              <w:rPr>
                <w:sz w:val="20"/>
                <w:szCs w:val="20"/>
                <w:lang w:val="lt-LT"/>
              </w:rPr>
            </w:pPr>
            <w:r>
              <w:rPr>
                <w:sz w:val="20"/>
                <w:szCs w:val="20"/>
                <w:lang w:val="lt-LT"/>
              </w:rPr>
              <w:t>Veikianti</w:t>
            </w:r>
            <w:r w:rsidR="006B0737">
              <w:rPr>
                <w:sz w:val="20"/>
                <w:szCs w:val="20"/>
                <w:lang w:val="lt-LT"/>
              </w:rPr>
              <w:t xml:space="preserve"> (-i</w:t>
            </w:r>
            <w:r>
              <w:rPr>
                <w:sz w:val="20"/>
                <w:szCs w:val="20"/>
                <w:lang w:val="lt-LT"/>
              </w:rPr>
              <w:t>s</w:t>
            </w:r>
            <w:r w:rsidR="006B0737">
              <w:rPr>
                <w:sz w:val="20"/>
                <w:szCs w:val="20"/>
                <w:lang w:val="lt-LT"/>
              </w:rPr>
              <w:t>)</w:t>
            </w:r>
            <w:r>
              <w:rPr>
                <w:sz w:val="20"/>
                <w:szCs w:val="20"/>
                <w:lang w:val="lt-LT"/>
              </w:rPr>
              <w:t xml:space="preserve"> pagal INVEGOS generalinio direktoriaus suteiktus įgaliojimus</w:t>
            </w:r>
          </w:p>
        </w:tc>
      </w:tr>
      <w:tr w:rsidR="00EA7087" w:rsidRPr="00EA7087" w14:paraId="6D1C199B" w14:textId="77777777" w:rsidTr="00405A1A">
        <w:tc>
          <w:tcPr>
            <w:tcW w:w="4822" w:type="dxa"/>
          </w:tcPr>
          <w:p w14:paraId="34DFB9F0" w14:textId="77777777" w:rsidR="00DF5E4F" w:rsidRPr="00EA7087" w:rsidRDefault="00DF5E4F" w:rsidP="000A5DD9">
            <w:pPr>
              <w:tabs>
                <w:tab w:val="left" w:pos="215"/>
              </w:tabs>
              <w:ind w:right="12" w:hanging="68"/>
              <w:jc w:val="right"/>
              <w:rPr>
                <w:b/>
                <w:sz w:val="20"/>
                <w:szCs w:val="20"/>
                <w:lang w:val="lt-LT"/>
              </w:rPr>
            </w:pPr>
          </w:p>
        </w:tc>
        <w:tc>
          <w:tcPr>
            <w:tcW w:w="4822" w:type="dxa"/>
          </w:tcPr>
          <w:p w14:paraId="05ECEBBB" w14:textId="77777777" w:rsidR="00DF5E4F" w:rsidRPr="00EA7087" w:rsidRDefault="00DF5E4F" w:rsidP="00DF5E4F">
            <w:pPr>
              <w:ind w:right="-108"/>
              <w:rPr>
                <w:b/>
                <w:sz w:val="20"/>
                <w:szCs w:val="20"/>
                <w:lang w:val="lt-LT"/>
              </w:rPr>
            </w:pPr>
          </w:p>
        </w:tc>
      </w:tr>
      <w:tr w:rsidR="00EA7087" w:rsidRPr="00EA7087" w14:paraId="2A2180A3" w14:textId="77777777" w:rsidTr="00405A1A">
        <w:trPr>
          <w:cantSplit/>
          <w:trHeight w:val="177"/>
        </w:trPr>
        <w:tc>
          <w:tcPr>
            <w:tcW w:w="4822" w:type="dxa"/>
          </w:tcPr>
          <w:p w14:paraId="6A0F43BF" w14:textId="77777777" w:rsidR="00DF5E4F" w:rsidRPr="00EA7087" w:rsidRDefault="00A64ABC" w:rsidP="005A01B2">
            <w:pPr>
              <w:pStyle w:val="ListParagraph"/>
              <w:numPr>
                <w:ilvl w:val="0"/>
                <w:numId w:val="26"/>
              </w:numPr>
              <w:tabs>
                <w:tab w:val="left" w:pos="215"/>
                <w:tab w:val="right" w:pos="4607"/>
              </w:tabs>
              <w:ind w:left="0" w:hanging="68"/>
              <w:rPr>
                <w:b/>
                <w:sz w:val="20"/>
                <w:szCs w:val="20"/>
                <w:lang w:val="lt-LT"/>
              </w:rPr>
            </w:pPr>
            <w:r w:rsidRPr="00EA7087">
              <w:rPr>
                <w:b/>
                <w:sz w:val="20"/>
                <w:szCs w:val="20"/>
                <w:lang w:val="lt-LT"/>
              </w:rPr>
              <w:t>Garant</w:t>
            </w:r>
            <w:r w:rsidR="00DF5E4F" w:rsidRPr="00EA7087">
              <w:rPr>
                <w:b/>
                <w:sz w:val="20"/>
                <w:szCs w:val="20"/>
                <w:lang w:val="lt-LT"/>
              </w:rPr>
              <w:t>ijos gavėjas</w:t>
            </w:r>
            <w:r w:rsidR="00DF5E4F" w:rsidRPr="00EA7087">
              <w:rPr>
                <w:b/>
                <w:sz w:val="20"/>
                <w:szCs w:val="20"/>
                <w:lang w:val="lt-LT"/>
              </w:rPr>
              <w:tab/>
            </w:r>
            <w:r w:rsidR="00DF5E4F" w:rsidRPr="00EA7087">
              <w:rPr>
                <w:sz w:val="20"/>
                <w:szCs w:val="20"/>
                <w:lang w:val="lt-LT"/>
              </w:rPr>
              <w:t>Pavadinimas:</w:t>
            </w:r>
          </w:p>
        </w:tc>
        <w:tc>
          <w:tcPr>
            <w:tcW w:w="4822" w:type="dxa"/>
          </w:tcPr>
          <w:p w14:paraId="66A6DAB7" w14:textId="77777777" w:rsidR="00DF5E4F" w:rsidRPr="00EA7087" w:rsidRDefault="00DF5E4F" w:rsidP="00DF5E4F">
            <w:pPr>
              <w:ind w:right="-108"/>
              <w:rPr>
                <w:b/>
                <w:sz w:val="20"/>
                <w:szCs w:val="20"/>
                <w:lang w:val="lt-LT"/>
              </w:rPr>
            </w:pPr>
          </w:p>
        </w:tc>
      </w:tr>
      <w:tr w:rsidR="00EA7087" w:rsidRPr="00EA7087" w14:paraId="40816BB6" w14:textId="77777777" w:rsidTr="00405A1A">
        <w:trPr>
          <w:cantSplit/>
          <w:trHeight w:val="171"/>
        </w:trPr>
        <w:tc>
          <w:tcPr>
            <w:tcW w:w="4822" w:type="dxa"/>
          </w:tcPr>
          <w:p w14:paraId="6250C51B"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Adresas:</w:t>
            </w:r>
          </w:p>
        </w:tc>
        <w:tc>
          <w:tcPr>
            <w:tcW w:w="4822" w:type="dxa"/>
          </w:tcPr>
          <w:p w14:paraId="4FA6791F" w14:textId="77777777" w:rsidR="00DF5E4F" w:rsidRPr="00EA7087" w:rsidRDefault="00DF5E4F" w:rsidP="00DF5E4F">
            <w:pPr>
              <w:ind w:right="-108"/>
              <w:rPr>
                <w:b/>
                <w:sz w:val="20"/>
                <w:szCs w:val="20"/>
                <w:lang w:val="lt-LT"/>
              </w:rPr>
            </w:pPr>
          </w:p>
        </w:tc>
      </w:tr>
      <w:tr w:rsidR="00EA7087" w:rsidRPr="00EA7087" w14:paraId="3373B966" w14:textId="77777777" w:rsidTr="00405A1A">
        <w:trPr>
          <w:cantSplit/>
          <w:trHeight w:val="276"/>
        </w:trPr>
        <w:tc>
          <w:tcPr>
            <w:tcW w:w="4822" w:type="dxa"/>
          </w:tcPr>
          <w:p w14:paraId="400DE99A"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Elektroninio pašto adresas:</w:t>
            </w:r>
          </w:p>
        </w:tc>
        <w:tc>
          <w:tcPr>
            <w:tcW w:w="4822" w:type="dxa"/>
          </w:tcPr>
          <w:p w14:paraId="70C79388" w14:textId="77777777" w:rsidR="00DF5E4F" w:rsidRPr="00EA7087" w:rsidRDefault="00DF5E4F" w:rsidP="00DF5E4F">
            <w:pPr>
              <w:ind w:right="-108"/>
              <w:rPr>
                <w:b/>
                <w:sz w:val="20"/>
                <w:szCs w:val="20"/>
                <w:lang w:val="lt-LT"/>
              </w:rPr>
            </w:pPr>
          </w:p>
        </w:tc>
      </w:tr>
      <w:tr w:rsidR="00EA7087" w:rsidRPr="00EA7087" w14:paraId="573A6DA2" w14:textId="77777777" w:rsidTr="00405A1A">
        <w:trPr>
          <w:cantSplit/>
          <w:trHeight w:val="300"/>
        </w:trPr>
        <w:tc>
          <w:tcPr>
            <w:tcW w:w="4822" w:type="dxa"/>
          </w:tcPr>
          <w:p w14:paraId="799C5498"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Telefonas:</w:t>
            </w:r>
          </w:p>
        </w:tc>
        <w:tc>
          <w:tcPr>
            <w:tcW w:w="4822" w:type="dxa"/>
          </w:tcPr>
          <w:p w14:paraId="7D66438D" w14:textId="77777777" w:rsidR="00DF5E4F" w:rsidRPr="00EA7087" w:rsidRDefault="00DF5E4F" w:rsidP="00DF5E4F">
            <w:pPr>
              <w:ind w:right="-108"/>
              <w:rPr>
                <w:b/>
                <w:sz w:val="20"/>
                <w:szCs w:val="20"/>
                <w:lang w:val="lt-LT"/>
              </w:rPr>
            </w:pPr>
          </w:p>
        </w:tc>
      </w:tr>
      <w:tr w:rsidR="00EA7087" w:rsidRPr="00EA7087" w14:paraId="29970A93" w14:textId="77777777" w:rsidTr="00405A1A">
        <w:trPr>
          <w:cantSplit/>
          <w:trHeight w:val="195"/>
        </w:trPr>
        <w:tc>
          <w:tcPr>
            <w:tcW w:w="4822" w:type="dxa"/>
          </w:tcPr>
          <w:p w14:paraId="778CD1F7" w14:textId="77777777" w:rsidR="00DF5E4F" w:rsidRPr="00EA7087" w:rsidRDefault="00DF5E4F" w:rsidP="000A5DD9">
            <w:pPr>
              <w:tabs>
                <w:tab w:val="left" w:pos="215"/>
              </w:tabs>
              <w:ind w:hanging="68"/>
              <w:jc w:val="right"/>
              <w:rPr>
                <w:sz w:val="20"/>
                <w:szCs w:val="20"/>
                <w:lang w:val="lt-LT"/>
              </w:rPr>
            </w:pPr>
            <w:r w:rsidRPr="00EA7087">
              <w:rPr>
                <w:sz w:val="20"/>
                <w:szCs w:val="20"/>
                <w:lang w:val="lt-LT"/>
              </w:rPr>
              <w:t>Įmonės kodas:</w:t>
            </w:r>
          </w:p>
        </w:tc>
        <w:tc>
          <w:tcPr>
            <w:tcW w:w="4822" w:type="dxa"/>
          </w:tcPr>
          <w:p w14:paraId="705FE312" w14:textId="77777777" w:rsidR="00DF5E4F" w:rsidRPr="00EA7087" w:rsidRDefault="00DF5E4F" w:rsidP="00DF5E4F">
            <w:pPr>
              <w:ind w:right="-108"/>
              <w:rPr>
                <w:b/>
                <w:sz w:val="20"/>
                <w:szCs w:val="20"/>
                <w:lang w:val="lt-LT"/>
              </w:rPr>
            </w:pPr>
          </w:p>
        </w:tc>
      </w:tr>
      <w:tr w:rsidR="00EA7087" w:rsidRPr="00EA7087" w14:paraId="209B91DA" w14:textId="77777777" w:rsidTr="00405A1A">
        <w:trPr>
          <w:cantSplit/>
          <w:trHeight w:val="199"/>
        </w:trPr>
        <w:tc>
          <w:tcPr>
            <w:tcW w:w="4822" w:type="dxa"/>
          </w:tcPr>
          <w:p w14:paraId="227D6592" w14:textId="77777777" w:rsidR="00DF5E4F" w:rsidRPr="00EA7087" w:rsidRDefault="00DF5E4F" w:rsidP="000A5DD9">
            <w:pPr>
              <w:tabs>
                <w:tab w:val="left" w:pos="215"/>
              </w:tabs>
              <w:ind w:hanging="68"/>
              <w:jc w:val="right"/>
              <w:rPr>
                <w:sz w:val="20"/>
                <w:szCs w:val="20"/>
                <w:lang w:val="lt-LT"/>
              </w:rPr>
            </w:pPr>
            <w:r w:rsidRPr="00EA7087">
              <w:rPr>
                <w:sz w:val="20"/>
                <w:szCs w:val="20"/>
                <w:lang w:val="lt-LT"/>
              </w:rPr>
              <w:t>A/s Nr.:</w:t>
            </w:r>
          </w:p>
        </w:tc>
        <w:tc>
          <w:tcPr>
            <w:tcW w:w="4822" w:type="dxa"/>
          </w:tcPr>
          <w:p w14:paraId="3FAE6669" w14:textId="77777777" w:rsidR="00DF5E4F" w:rsidRPr="00EA7087" w:rsidRDefault="00DF5E4F" w:rsidP="00DF5E4F">
            <w:pPr>
              <w:ind w:right="-108"/>
              <w:rPr>
                <w:b/>
                <w:sz w:val="20"/>
                <w:szCs w:val="20"/>
                <w:lang w:val="lt-LT"/>
              </w:rPr>
            </w:pPr>
          </w:p>
        </w:tc>
      </w:tr>
      <w:tr w:rsidR="00EA7087" w:rsidRPr="00EA7087" w14:paraId="6BE47E73" w14:textId="77777777" w:rsidTr="00405A1A">
        <w:trPr>
          <w:cantSplit/>
          <w:trHeight w:val="291"/>
        </w:trPr>
        <w:tc>
          <w:tcPr>
            <w:tcW w:w="4822" w:type="dxa"/>
          </w:tcPr>
          <w:p w14:paraId="0B372B85" w14:textId="77777777" w:rsidR="00DF5E4F" w:rsidRPr="00EA7087" w:rsidRDefault="00DF5E4F" w:rsidP="000A5DD9">
            <w:pPr>
              <w:tabs>
                <w:tab w:val="left" w:pos="215"/>
              </w:tabs>
              <w:ind w:hanging="68"/>
              <w:jc w:val="right"/>
              <w:rPr>
                <w:sz w:val="20"/>
                <w:szCs w:val="20"/>
                <w:lang w:val="lt-LT"/>
              </w:rPr>
            </w:pPr>
            <w:r w:rsidRPr="00EA7087">
              <w:rPr>
                <w:sz w:val="20"/>
                <w:szCs w:val="20"/>
                <w:lang w:val="lt-LT"/>
              </w:rPr>
              <w:t>Bankas:</w:t>
            </w:r>
          </w:p>
        </w:tc>
        <w:tc>
          <w:tcPr>
            <w:tcW w:w="4822" w:type="dxa"/>
          </w:tcPr>
          <w:p w14:paraId="5E8D4031" w14:textId="77777777" w:rsidR="00DF5E4F" w:rsidRPr="00EA7087" w:rsidRDefault="00DF5E4F" w:rsidP="00DF5E4F">
            <w:pPr>
              <w:ind w:right="-108"/>
              <w:rPr>
                <w:b/>
                <w:sz w:val="20"/>
                <w:szCs w:val="20"/>
                <w:lang w:val="lt-LT"/>
              </w:rPr>
            </w:pPr>
          </w:p>
        </w:tc>
      </w:tr>
      <w:tr w:rsidR="00EA7087" w:rsidRPr="00EA7087" w14:paraId="78940658" w14:textId="77777777" w:rsidTr="00405A1A">
        <w:trPr>
          <w:cantSplit/>
          <w:trHeight w:val="171"/>
        </w:trPr>
        <w:tc>
          <w:tcPr>
            <w:tcW w:w="4822" w:type="dxa"/>
          </w:tcPr>
          <w:p w14:paraId="37D3FC23"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Atstovo vardas, pavardė:</w:t>
            </w:r>
          </w:p>
        </w:tc>
        <w:tc>
          <w:tcPr>
            <w:tcW w:w="4822" w:type="dxa"/>
          </w:tcPr>
          <w:p w14:paraId="5A7C9604" w14:textId="77777777" w:rsidR="00DF5E4F" w:rsidRPr="00EA7087" w:rsidRDefault="00DF5E4F" w:rsidP="00DF5E4F">
            <w:pPr>
              <w:ind w:right="-108"/>
              <w:rPr>
                <w:b/>
                <w:sz w:val="20"/>
                <w:szCs w:val="20"/>
                <w:lang w:val="lt-LT"/>
              </w:rPr>
            </w:pPr>
          </w:p>
        </w:tc>
      </w:tr>
      <w:tr w:rsidR="00EA7087" w:rsidRPr="00EA7087" w14:paraId="492B72EA" w14:textId="77777777" w:rsidTr="00405A1A">
        <w:trPr>
          <w:cantSplit/>
          <w:trHeight w:val="171"/>
        </w:trPr>
        <w:tc>
          <w:tcPr>
            <w:tcW w:w="4822" w:type="dxa"/>
          </w:tcPr>
          <w:p w14:paraId="61C45793"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Atstovavimo pagrindas:</w:t>
            </w:r>
          </w:p>
        </w:tc>
        <w:tc>
          <w:tcPr>
            <w:tcW w:w="4822" w:type="dxa"/>
          </w:tcPr>
          <w:p w14:paraId="44609B1D" w14:textId="77777777" w:rsidR="00DF5E4F" w:rsidRPr="00EA7087" w:rsidRDefault="00DF5E4F" w:rsidP="00DF5E4F">
            <w:pPr>
              <w:ind w:right="-108"/>
              <w:rPr>
                <w:b/>
                <w:sz w:val="20"/>
                <w:szCs w:val="20"/>
                <w:lang w:val="lt-LT"/>
              </w:rPr>
            </w:pPr>
          </w:p>
        </w:tc>
      </w:tr>
      <w:tr w:rsidR="00EA7087" w:rsidRPr="00EA7087" w14:paraId="66B14B57" w14:textId="77777777" w:rsidTr="00405A1A">
        <w:tc>
          <w:tcPr>
            <w:tcW w:w="4822" w:type="dxa"/>
          </w:tcPr>
          <w:p w14:paraId="22E44A82" w14:textId="77777777" w:rsidR="00DF5E4F" w:rsidRPr="00EA7087" w:rsidRDefault="00DF5E4F" w:rsidP="000A5DD9">
            <w:pPr>
              <w:tabs>
                <w:tab w:val="left" w:pos="215"/>
                <w:tab w:val="right" w:pos="3546"/>
              </w:tabs>
              <w:ind w:hanging="68"/>
              <w:rPr>
                <w:b/>
                <w:sz w:val="20"/>
                <w:szCs w:val="20"/>
                <w:lang w:val="lt-LT"/>
              </w:rPr>
            </w:pPr>
          </w:p>
        </w:tc>
        <w:tc>
          <w:tcPr>
            <w:tcW w:w="4822" w:type="dxa"/>
          </w:tcPr>
          <w:p w14:paraId="2B0B2C5A" w14:textId="77777777" w:rsidR="00DF5E4F" w:rsidRPr="00EA7087" w:rsidRDefault="00DF5E4F" w:rsidP="00DF5E4F">
            <w:pPr>
              <w:ind w:right="-108"/>
              <w:rPr>
                <w:b/>
                <w:sz w:val="20"/>
                <w:szCs w:val="20"/>
                <w:lang w:val="lt-LT"/>
              </w:rPr>
            </w:pPr>
          </w:p>
        </w:tc>
      </w:tr>
      <w:tr w:rsidR="00EA7087" w:rsidRPr="00EA7087" w14:paraId="166BCCD0" w14:textId="77777777" w:rsidTr="00405A1A">
        <w:trPr>
          <w:cantSplit/>
          <w:trHeight w:val="249"/>
        </w:trPr>
        <w:tc>
          <w:tcPr>
            <w:tcW w:w="4822" w:type="dxa"/>
          </w:tcPr>
          <w:p w14:paraId="3AA42FDB" w14:textId="77777777" w:rsidR="00DF5E4F" w:rsidRPr="00EA7087" w:rsidRDefault="00A64ABC" w:rsidP="005A01B2">
            <w:pPr>
              <w:pStyle w:val="ListParagraph"/>
              <w:numPr>
                <w:ilvl w:val="0"/>
                <w:numId w:val="26"/>
              </w:numPr>
              <w:tabs>
                <w:tab w:val="left" w:pos="215"/>
                <w:tab w:val="left" w:pos="3331"/>
                <w:tab w:val="right" w:pos="3744"/>
              </w:tabs>
              <w:ind w:left="0" w:hanging="68"/>
              <w:rPr>
                <w:b/>
                <w:sz w:val="20"/>
                <w:szCs w:val="20"/>
                <w:lang w:val="lt-LT"/>
              </w:rPr>
            </w:pPr>
            <w:r w:rsidRPr="00EA7087">
              <w:rPr>
                <w:b/>
                <w:sz w:val="20"/>
                <w:szCs w:val="20"/>
                <w:lang w:val="lt-LT"/>
              </w:rPr>
              <w:t>Garant</w:t>
            </w:r>
            <w:r w:rsidR="00DF5E4F" w:rsidRPr="00EA7087">
              <w:rPr>
                <w:b/>
                <w:sz w:val="20"/>
                <w:szCs w:val="20"/>
                <w:lang w:val="lt-LT"/>
              </w:rPr>
              <w:t>ijos naudos gavėjas</w:t>
            </w:r>
            <w:r w:rsidR="00DF5E4F" w:rsidRPr="00EA7087">
              <w:rPr>
                <w:b/>
                <w:sz w:val="20"/>
                <w:szCs w:val="20"/>
                <w:lang w:val="lt-LT"/>
              </w:rPr>
              <w:tab/>
            </w:r>
            <w:r w:rsidR="005A01B2" w:rsidRPr="00EA7087">
              <w:rPr>
                <w:b/>
                <w:sz w:val="20"/>
                <w:szCs w:val="20"/>
                <w:lang w:val="lt-LT"/>
              </w:rPr>
              <w:t xml:space="preserve"> </w:t>
            </w:r>
            <w:r w:rsidR="005A01B2" w:rsidRPr="00EA7087">
              <w:rPr>
                <w:sz w:val="20"/>
                <w:szCs w:val="20"/>
                <w:lang w:val="lt-LT"/>
              </w:rPr>
              <w:t>Pavadinimas:</w:t>
            </w:r>
          </w:p>
        </w:tc>
        <w:tc>
          <w:tcPr>
            <w:tcW w:w="4822" w:type="dxa"/>
          </w:tcPr>
          <w:p w14:paraId="47CCC9F0" w14:textId="77777777" w:rsidR="00DF5E4F" w:rsidRPr="00EA7087" w:rsidRDefault="00DF5E4F" w:rsidP="00DF5E4F">
            <w:pPr>
              <w:ind w:right="-108"/>
              <w:rPr>
                <w:b/>
                <w:sz w:val="20"/>
                <w:szCs w:val="20"/>
                <w:lang w:val="lt-LT"/>
              </w:rPr>
            </w:pPr>
          </w:p>
        </w:tc>
      </w:tr>
      <w:tr w:rsidR="00EA7087" w:rsidRPr="00EA7087" w14:paraId="2B9858CC" w14:textId="77777777" w:rsidTr="00405A1A">
        <w:trPr>
          <w:cantSplit/>
          <w:trHeight w:val="196"/>
        </w:trPr>
        <w:tc>
          <w:tcPr>
            <w:tcW w:w="4822" w:type="dxa"/>
          </w:tcPr>
          <w:p w14:paraId="409D0C1F"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Adresas:</w:t>
            </w:r>
          </w:p>
        </w:tc>
        <w:tc>
          <w:tcPr>
            <w:tcW w:w="4822" w:type="dxa"/>
          </w:tcPr>
          <w:p w14:paraId="63E6E2D1" w14:textId="77777777" w:rsidR="00DF5E4F" w:rsidRPr="00EA7087" w:rsidRDefault="00DF5E4F" w:rsidP="00DF5E4F">
            <w:pPr>
              <w:ind w:right="-108"/>
              <w:rPr>
                <w:b/>
                <w:sz w:val="20"/>
                <w:szCs w:val="20"/>
                <w:lang w:val="lt-LT"/>
              </w:rPr>
            </w:pPr>
          </w:p>
        </w:tc>
      </w:tr>
      <w:tr w:rsidR="00EA7087" w:rsidRPr="00EA7087" w14:paraId="1CEB4BEF" w14:textId="77777777" w:rsidTr="00405A1A">
        <w:trPr>
          <w:cantSplit/>
          <w:trHeight w:val="196"/>
        </w:trPr>
        <w:tc>
          <w:tcPr>
            <w:tcW w:w="4822" w:type="dxa"/>
          </w:tcPr>
          <w:p w14:paraId="0E936108"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Įmonės kodas:</w:t>
            </w:r>
          </w:p>
        </w:tc>
        <w:tc>
          <w:tcPr>
            <w:tcW w:w="4822" w:type="dxa"/>
          </w:tcPr>
          <w:p w14:paraId="46FE17FE" w14:textId="77777777" w:rsidR="00DF5E4F" w:rsidRPr="00EA7087" w:rsidRDefault="00DF5E4F" w:rsidP="00DF5E4F">
            <w:pPr>
              <w:ind w:right="-108"/>
              <w:rPr>
                <w:b/>
                <w:sz w:val="20"/>
                <w:szCs w:val="20"/>
                <w:lang w:val="lt-LT"/>
              </w:rPr>
            </w:pPr>
          </w:p>
        </w:tc>
      </w:tr>
      <w:tr w:rsidR="00EA7087" w:rsidRPr="00EA7087" w14:paraId="33CBBF9F" w14:textId="77777777" w:rsidTr="00405A1A">
        <w:trPr>
          <w:cantSplit/>
          <w:trHeight w:val="196"/>
        </w:trPr>
        <w:tc>
          <w:tcPr>
            <w:tcW w:w="4822" w:type="dxa"/>
          </w:tcPr>
          <w:p w14:paraId="09CCCF71"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Elektroninio pašto adresas:</w:t>
            </w:r>
          </w:p>
        </w:tc>
        <w:tc>
          <w:tcPr>
            <w:tcW w:w="4822" w:type="dxa"/>
          </w:tcPr>
          <w:p w14:paraId="113EDDB2" w14:textId="77777777" w:rsidR="00DF5E4F" w:rsidRPr="00EA7087" w:rsidRDefault="00DF5E4F" w:rsidP="00DF5E4F">
            <w:pPr>
              <w:ind w:right="-108"/>
              <w:rPr>
                <w:b/>
                <w:sz w:val="20"/>
                <w:szCs w:val="20"/>
                <w:lang w:val="lt-LT"/>
              </w:rPr>
            </w:pPr>
          </w:p>
        </w:tc>
      </w:tr>
      <w:tr w:rsidR="00EA7087" w:rsidRPr="00EA7087" w14:paraId="6B65A622" w14:textId="77777777" w:rsidTr="00405A1A">
        <w:tc>
          <w:tcPr>
            <w:tcW w:w="4822" w:type="dxa"/>
          </w:tcPr>
          <w:p w14:paraId="2A82F4F4" w14:textId="77777777" w:rsidR="00DF5E4F" w:rsidRPr="00EA7087" w:rsidRDefault="00DF5E4F" w:rsidP="000A5DD9">
            <w:pPr>
              <w:tabs>
                <w:tab w:val="left" w:pos="215"/>
                <w:tab w:val="right" w:pos="3546"/>
              </w:tabs>
              <w:ind w:hanging="68"/>
              <w:jc w:val="right"/>
              <w:rPr>
                <w:b/>
                <w:sz w:val="20"/>
                <w:szCs w:val="20"/>
                <w:lang w:val="lt-LT"/>
              </w:rPr>
            </w:pPr>
            <w:r w:rsidRPr="00EA7087">
              <w:rPr>
                <w:sz w:val="20"/>
                <w:szCs w:val="20"/>
                <w:lang w:val="lt-LT"/>
              </w:rPr>
              <w:t>Telefonas:</w:t>
            </w:r>
          </w:p>
        </w:tc>
        <w:tc>
          <w:tcPr>
            <w:tcW w:w="4822" w:type="dxa"/>
          </w:tcPr>
          <w:p w14:paraId="7CFC0556" w14:textId="77777777" w:rsidR="00DF5E4F" w:rsidRPr="00EA7087" w:rsidRDefault="00DF5E4F" w:rsidP="00DF5E4F">
            <w:pPr>
              <w:ind w:right="-108"/>
              <w:rPr>
                <w:b/>
                <w:sz w:val="20"/>
                <w:szCs w:val="20"/>
                <w:lang w:val="lt-LT"/>
              </w:rPr>
            </w:pPr>
          </w:p>
        </w:tc>
      </w:tr>
      <w:tr w:rsidR="00EA7087" w:rsidRPr="00EA7087" w14:paraId="002BDAF9" w14:textId="77777777" w:rsidTr="00405A1A">
        <w:tc>
          <w:tcPr>
            <w:tcW w:w="4822" w:type="dxa"/>
          </w:tcPr>
          <w:p w14:paraId="35A343CA" w14:textId="77777777" w:rsidR="00DF5E4F" w:rsidRPr="00EA7087" w:rsidRDefault="00DF5E4F" w:rsidP="000A5DD9">
            <w:pPr>
              <w:tabs>
                <w:tab w:val="left" w:pos="215"/>
                <w:tab w:val="right" w:pos="3546"/>
              </w:tabs>
              <w:ind w:hanging="68"/>
              <w:jc w:val="right"/>
              <w:rPr>
                <w:b/>
                <w:sz w:val="20"/>
                <w:szCs w:val="20"/>
                <w:lang w:val="lt-LT"/>
              </w:rPr>
            </w:pPr>
          </w:p>
        </w:tc>
        <w:tc>
          <w:tcPr>
            <w:tcW w:w="4822" w:type="dxa"/>
          </w:tcPr>
          <w:p w14:paraId="536C6357" w14:textId="77777777" w:rsidR="00DF5E4F" w:rsidRPr="00EA7087" w:rsidRDefault="00DF5E4F" w:rsidP="00DF5E4F">
            <w:pPr>
              <w:ind w:right="-108"/>
              <w:rPr>
                <w:b/>
                <w:sz w:val="20"/>
                <w:szCs w:val="20"/>
                <w:lang w:val="lt-LT"/>
              </w:rPr>
            </w:pPr>
          </w:p>
        </w:tc>
      </w:tr>
      <w:tr w:rsidR="00EA7087" w:rsidRPr="00EA7087" w14:paraId="14BDCFA3" w14:textId="77777777" w:rsidTr="00405A1A">
        <w:trPr>
          <w:cantSplit/>
          <w:trHeight w:val="197"/>
        </w:trPr>
        <w:tc>
          <w:tcPr>
            <w:tcW w:w="4822" w:type="dxa"/>
          </w:tcPr>
          <w:p w14:paraId="2D7C382F" w14:textId="77777777" w:rsidR="00DF5E4F" w:rsidRPr="00EA7087" w:rsidRDefault="00DF5E4F" w:rsidP="00502FC5">
            <w:pPr>
              <w:pStyle w:val="ListParagraph"/>
              <w:numPr>
                <w:ilvl w:val="0"/>
                <w:numId w:val="26"/>
              </w:numPr>
              <w:tabs>
                <w:tab w:val="left" w:pos="215"/>
                <w:tab w:val="left" w:pos="3473"/>
                <w:tab w:val="right" w:pos="3744"/>
              </w:tabs>
              <w:ind w:left="0" w:hanging="68"/>
              <w:rPr>
                <w:b/>
                <w:sz w:val="20"/>
                <w:szCs w:val="20"/>
                <w:lang w:val="lt-LT"/>
              </w:rPr>
            </w:pPr>
            <w:r w:rsidRPr="00EA7087">
              <w:rPr>
                <w:b/>
                <w:sz w:val="20"/>
                <w:szCs w:val="20"/>
                <w:lang w:val="lt-LT"/>
              </w:rPr>
              <w:t>Pirkėjas</w:t>
            </w:r>
            <w:r w:rsidRPr="00EA7087">
              <w:rPr>
                <w:b/>
                <w:sz w:val="20"/>
                <w:szCs w:val="20"/>
                <w:lang w:val="lt-LT"/>
              </w:rPr>
              <w:tab/>
            </w:r>
            <w:r w:rsidR="005A01B2" w:rsidRPr="00EA7087">
              <w:rPr>
                <w:b/>
                <w:sz w:val="20"/>
                <w:szCs w:val="20"/>
                <w:lang w:val="lt-LT"/>
              </w:rPr>
              <w:t xml:space="preserve"> </w:t>
            </w:r>
            <w:r w:rsidRPr="00EA7087">
              <w:rPr>
                <w:sz w:val="20"/>
                <w:szCs w:val="20"/>
                <w:lang w:val="lt-LT"/>
              </w:rPr>
              <w:t>Pavadinimas:</w:t>
            </w:r>
          </w:p>
        </w:tc>
        <w:tc>
          <w:tcPr>
            <w:tcW w:w="4822" w:type="dxa"/>
          </w:tcPr>
          <w:p w14:paraId="11841F9F" w14:textId="77777777" w:rsidR="00DF5E4F" w:rsidRPr="00EA7087" w:rsidRDefault="00DF5E4F" w:rsidP="00DF5E4F">
            <w:pPr>
              <w:ind w:right="-108"/>
              <w:rPr>
                <w:b/>
                <w:sz w:val="20"/>
                <w:szCs w:val="20"/>
                <w:lang w:val="lt-LT"/>
              </w:rPr>
            </w:pPr>
          </w:p>
        </w:tc>
      </w:tr>
      <w:tr w:rsidR="00EA7087" w:rsidRPr="00EA7087" w14:paraId="7D9F6563" w14:textId="77777777" w:rsidTr="00405A1A">
        <w:trPr>
          <w:cantSplit/>
          <w:trHeight w:val="196"/>
        </w:trPr>
        <w:tc>
          <w:tcPr>
            <w:tcW w:w="4822" w:type="dxa"/>
          </w:tcPr>
          <w:p w14:paraId="50D34E85"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Adresas:</w:t>
            </w:r>
          </w:p>
        </w:tc>
        <w:tc>
          <w:tcPr>
            <w:tcW w:w="4822" w:type="dxa"/>
          </w:tcPr>
          <w:p w14:paraId="557827E5" w14:textId="77777777" w:rsidR="00DF5E4F" w:rsidRPr="00EA7087" w:rsidRDefault="00DF5E4F" w:rsidP="00DF5E4F">
            <w:pPr>
              <w:ind w:right="-108"/>
              <w:rPr>
                <w:b/>
                <w:sz w:val="20"/>
                <w:szCs w:val="20"/>
                <w:lang w:val="lt-LT"/>
              </w:rPr>
            </w:pPr>
          </w:p>
        </w:tc>
      </w:tr>
      <w:tr w:rsidR="00EA7087" w:rsidRPr="00EA7087" w14:paraId="32374332" w14:textId="77777777" w:rsidTr="00405A1A">
        <w:trPr>
          <w:cantSplit/>
          <w:trHeight w:val="196"/>
        </w:trPr>
        <w:tc>
          <w:tcPr>
            <w:tcW w:w="4822" w:type="dxa"/>
          </w:tcPr>
          <w:p w14:paraId="67018810" w14:textId="77777777" w:rsidR="00DF5E4F" w:rsidRPr="00EA7087" w:rsidRDefault="00DF5E4F" w:rsidP="000A5DD9">
            <w:pPr>
              <w:tabs>
                <w:tab w:val="left" w:pos="215"/>
              </w:tabs>
              <w:spacing w:before="40"/>
              <w:ind w:right="11" w:hanging="68"/>
              <w:jc w:val="right"/>
              <w:rPr>
                <w:sz w:val="20"/>
                <w:szCs w:val="20"/>
                <w:lang w:val="lt-LT"/>
              </w:rPr>
            </w:pPr>
            <w:r w:rsidRPr="00EA7087">
              <w:rPr>
                <w:sz w:val="20"/>
                <w:szCs w:val="20"/>
                <w:lang w:val="lt-LT"/>
              </w:rPr>
              <w:t>Įmonės kodas:</w:t>
            </w:r>
          </w:p>
        </w:tc>
        <w:tc>
          <w:tcPr>
            <w:tcW w:w="4822" w:type="dxa"/>
          </w:tcPr>
          <w:p w14:paraId="40CDCCD1" w14:textId="77777777" w:rsidR="00DF5E4F" w:rsidRPr="00EA7087" w:rsidRDefault="00DF5E4F" w:rsidP="00DF5E4F">
            <w:pPr>
              <w:ind w:right="-108"/>
              <w:rPr>
                <w:b/>
                <w:sz w:val="20"/>
                <w:szCs w:val="20"/>
                <w:lang w:val="lt-LT"/>
              </w:rPr>
            </w:pPr>
          </w:p>
        </w:tc>
      </w:tr>
      <w:tr w:rsidR="00EA7087" w:rsidRPr="00EA7087" w14:paraId="0EAFA610" w14:textId="77777777" w:rsidTr="00405A1A">
        <w:trPr>
          <w:trHeight w:val="72"/>
        </w:trPr>
        <w:tc>
          <w:tcPr>
            <w:tcW w:w="4822" w:type="dxa"/>
          </w:tcPr>
          <w:p w14:paraId="0D19A3C4" w14:textId="77777777" w:rsidR="00DF5E4F" w:rsidRPr="00EA7087" w:rsidRDefault="00DF5E4F" w:rsidP="000A5DD9">
            <w:pPr>
              <w:tabs>
                <w:tab w:val="left" w:pos="215"/>
                <w:tab w:val="right" w:pos="3546"/>
              </w:tabs>
              <w:ind w:hanging="68"/>
              <w:jc w:val="right"/>
              <w:rPr>
                <w:b/>
                <w:sz w:val="20"/>
                <w:szCs w:val="20"/>
                <w:lang w:val="lt-LT"/>
              </w:rPr>
            </w:pPr>
            <w:r w:rsidRPr="00EA7087">
              <w:rPr>
                <w:sz w:val="20"/>
                <w:szCs w:val="20"/>
                <w:lang w:val="lt-LT"/>
              </w:rPr>
              <w:t>Elektroninio pašto adresas:</w:t>
            </w:r>
          </w:p>
        </w:tc>
        <w:tc>
          <w:tcPr>
            <w:tcW w:w="4822" w:type="dxa"/>
          </w:tcPr>
          <w:p w14:paraId="2BAC5E70" w14:textId="77777777" w:rsidR="00DF5E4F" w:rsidRPr="00EA7087" w:rsidRDefault="00DF5E4F" w:rsidP="00DF5E4F">
            <w:pPr>
              <w:ind w:right="-108"/>
              <w:rPr>
                <w:b/>
                <w:sz w:val="20"/>
                <w:szCs w:val="20"/>
                <w:lang w:val="lt-LT"/>
              </w:rPr>
            </w:pPr>
          </w:p>
        </w:tc>
      </w:tr>
      <w:tr w:rsidR="00EA7087" w:rsidRPr="00EA7087" w14:paraId="226A80F7" w14:textId="77777777" w:rsidTr="00405A1A">
        <w:trPr>
          <w:trHeight w:val="72"/>
        </w:trPr>
        <w:tc>
          <w:tcPr>
            <w:tcW w:w="4822" w:type="dxa"/>
          </w:tcPr>
          <w:p w14:paraId="03827035" w14:textId="77777777" w:rsidR="00557D75" w:rsidRPr="00EA7087" w:rsidRDefault="00DF5E4F" w:rsidP="004F21E6">
            <w:pPr>
              <w:tabs>
                <w:tab w:val="left" w:pos="215"/>
                <w:tab w:val="right" w:pos="3546"/>
              </w:tabs>
              <w:ind w:hanging="68"/>
              <w:jc w:val="right"/>
              <w:rPr>
                <w:sz w:val="20"/>
                <w:szCs w:val="20"/>
                <w:lang w:val="lt-LT"/>
              </w:rPr>
            </w:pPr>
            <w:r w:rsidRPr="00EA7087">
              <w:rPr>
                <w:sz w:val="20"/>
                <w:szCs w:val="20"/>
                <w:lang w:val="lt-LT"/>
              </w:rPr>
              <w:t>Telefonas:</w:t>
            </w:r>
          </w:p>
        </w:tc>
        <w:tc>
          <w:tcPr>
            <w:tcW w:w="4822" w:type="dxa"/>
          </w:tcPr>
          <w:p w14:paraId="3E17642A" w14:textId="77777777" w:rsidR="00DF5E4F" w:rsidRPr="00EA7087" w:rsidRDefault="00DF5E4F" w:rsidP="00DF5E4F">
            <w:pPr>
              <w:ind w:right="-108"/>
              <w:rPr>
                <w:b/>
                <w:sz w:val="20"/>
                <w:szCs w:val="20"/>
                <w:lang w:val="lt-LT"/>
              </w:rPr>
            </w:pPr>
          </w:p>
        </w:tc>
      </w:tr>
      <w:tr w:rsidR="00EA7087" w:rsidRPr="00EA7087" w14:paraId="06C50688" w14:textId="77777777" w:rsidTr="00405A1A">
        <w:trPr>
          <w:trHeight w:val="72"/>
        </w:trPr>
        <w:tc>
          <w:tcPr>
            <w:tcW w:w="4822" w:type="dxa"/>
          </w:tcPr>
          <w:p w14:paraId="6AE2582C" w14:textId="77777777" w:rsidR="00405A1A" w:rsidRPr="00EA7087" w:rsidRDefault="00405A1A" w:rsidP="00405A1A">
            <w:pPr>
              <w:pStyle w:val="ListParagraph"/>
              <w:tabs>
                <w:tab w:val="left" w:pos="216"/>
              </w:tabs>
              <w:ind w:left="0"/>
              <w:rPr>
                <w:b/>
                <w:sz w:val="20"/>
                <w:szCs w:val="20"/>
                <w:lang w:val="lt-LT"/>
              </w:rPr>
            </w:pPr>
          </w:p>
        </w:tc>
        <w:tc>
          <w:tcPr>
            <w:tcW w:w="4822" w:type="dxa"/>
          </w:tcPr>
          <w:p w14:paraId="085D8507" w14:textId="77777777" w:rsidR="00405A1A" w:rsidRPr="00EA7087" w:rsidRDefault="00405A1A" w:rsidP="00DF5E4F">
            <w:pPr>
              <w:ind w:right="-108"/>
              <w:rPr>
                <w:sz w:val="20"/>
                <w:szCs w:val="20"/>
                <w:lang w:val="lt-LT"/>
              </w:rPr>
            </w:pPr>
          </w:p>
        </w:tc>
      </w:tr>
      <w:tr w:rsidR="00EA7087" w:rsidRPr="00EA7087" w14:paraId="62B59C4F" w14:textId="77777777" w:rsidTr="00405A1A">
        <w:trPr>
          <w:trHeight w:val="72"/>
        </w:trPr>
        <w:tc>
          <w:tcPr>
            <w:tcW w:w="4822" w:type="dxa"/>
          </w:tcPr>
          <w:p w14:paraId="4F985098" w14:textId="77777777" w:rsidR="00DF5E4F" w:rsidRPr="00EA7087" w:rsidRDefault="00DF5E4F" w:rsidP="00502FC5">
            <w:pPr>
              <w:pStyle w:val="ListParagraph"/>
              <w:numPr>
                <w:ilvl w:val="0"/>
                <w:numId w:val="26"/>
              </w:numPr>
              <w:tabs>
                <w:tab w:val="left" w:pos="216"/>
                <w:tab w:val="left" w:pos="3473"/>
                <w:tab w:val="left" w:pos="3898"/>
              </w:tabs>
              <w:ind w:left="0" w:firstLine="0"/>
              <w:rPr>
                <w:b/>
                <w:sz w:val="20"/>
                <w:szCs w:val="20"/>
                <w:lang w:val="lt-LT"/>
              </w:rPr>
            </w:pPr>
            <w:r w:rsidRPr="00EA7087">
              <w:rPr>
                <w:b/>
                <w:sz w:val="20"/>
                <w:szCs w:val="20"/>
                <w:lang w:val="lt-LT"/>
              </w:rPr>
              <w:t xml:space="preserve">Pirkėjo </w:t>
            </w:r>
            <w:r w:rsidR="00A64ABC" w:rsidRPr="00EA7087">
              <w:rPr>
                <w:b/>
                <w:sz w:val="20"/>
                <w:szCs w:val="20"/>
                <w:lang w:val="lt-LT"/>
              </w:rPr>
              <w:t>Garant</w:t>
            </w:r>
            <w:r w:rsidRPr="00EA7087">
              <w:rPr>
                <w:b/>
                <w:sz w:val="20"/>
                <w:szCs w:val="20"/>
                <w:lang w:val="lt-LT"/>
              </w:rPr>
              <w:t>as</w:t>
            </w:r>
            <w:r w:rsidR="00502FC5" w:rsidRPr="00EA7087">
              <w:rPr>
                <w:b/>
                <w:sz w:val="20"/>
                <w:szCs w:val="20"/>
                <w:lang w:val="lt-LT"/>
              </w:rPr>
              <w:tab/>
            </w:r>
            <w:r w:rsidRPr="00EA7087">
              <w:rPr>
                <w:sz w:val="20"/>
                <w:szCs w:val="20"/>
                <w:lang w:val="lt-LT"/>
              </w:rPr>
              <w:t>Pavadinimas:</w:t>
            </w:r>
          </w:p>
        </w:tc>
        <w:tc>
          <w:tcPr>
            <w:tcW w:w="4822" w:type="dxa"/>
          </w:tcPr>
          <w:p w14:paraId="2158B21C" w14:textId="77777777" w:rsidR="00DF5E4F" w:rsidRPr="00EA7087" w:rsidRDefault="00DF5E4F" w:rsidP="00DF5E4F">
            <w:pPr>
              <w:ind w:right="-108"/>
              <w:rPr>
                <w:sz w:val="20"/>
                <w:szCs w:val="20"/>
                <w:lang w:val="lt-LT"/>
              </w:rPr>
            </w:pPr>
          </w:p>
        </w:tc>
      </w:tr>
      <w:tr w:rsidR="00EA7087" w:rsidRPr="00EA7087" w14:paraId="7725AC42" w14:textId="77777777" w:rsidTr="00405A1A">
        <w:trPr>
          <w:trHeight w:val="72"/>
        </w:trPr>
        <w:tc>
          <w:tcPr>
            <w:tcW w:w="4822" w:type="dxa"/>
          </w:tcPr>
          <w:p w14:paraId="6C3A6F1E" w14:textId="77777777" w:rsidR="00DF5E4F" w:rsidRPr="00EA7087" w:rsidRDefault="00DF5E4F" w:rsidP="000A5DD9">
            <w:pPr>
              <w:tabs>
                <w:tab w:val="left" w:pos="215"/>
                <w:tab w:val="right" w:pos="3546"/>
              </w:tabs>
              <w:ind w:hanging="68"/>
              <w:jc w:val="right"/>
              <w:rPr>
                <w:sz w:val="20"/>
                <w:szCs w:val="20"/>
                <w:lang w:val="lt-LT"/>
              </w:rPr>
            </w:pPr>
            <w:r w:rsidRPr="00EA7087">
              <w:rPr>
                <w:sz w:val="20"/>
                <w:szCs w:val="20"/>
                <w:lang w:val="lt-LT"/>
              </w:rPr>
              <w:t>Adresas:</w:t>
            </w:r>
          </w:p>
        </w:tc>
        <w:tc>
          <w:tcPr>
            <w:tcW w:w="4822" w:type="dxa"/>
          </w:tcPr>
          <w:p w14:paraId="18C5CBBC" w14:textId="77777777" w:rsidR="00DF5E4F" w:rsidRPr="00EA7087" w:rsidRDefault="00DF5E4F" w:rsidP="00DF5E4F">
            <w:pPr>
              <w:ind w:right="-108"/>
              <w:rPr>
                <w:b/>
                <w:sz w:val="20"/>
                <w:szCs w:val="20"/>
                <w:lang w:val="lt-LT"/>
              </w:rPr>
            </w:pPr>
          </w:p>
        </w:tc>
      </w:tr>
      <w:tr w:rsidR="00EA7087" w:rsidRPr="00EA7087" w14:paraId="04D429C9" w14:textId="77777777" w:rsidTr="00405A1A">
        <w:trPr>
          <w:trHeight w:val="72"/>
        </w:trPr>
        <w:tc>
          <w:tcPr>
            <w:tcW w:w="4822" w:type="dxa"/>
          </w:tcPr>
          <w:p w14:paraId="7B4E4C52" w14:textId="77777777" w:rsidR="00DF5E4F" w:rsidRPr="00EA7087" w:rsidRDefault="00DF5E4F" w:rsidP="000A5DD9">
            <w:pPr>
              <w:tabs>
                <w:tab w:val="left" w:pos="215"/>
                <w:tab w:val="right" w:pos="3546"/>
              </w:tabs>
              <w:ind w:hanging="68"/>
              <w:jc w:val="right"/>
              <w:rPr>
                <w:sz w:val="20"/>
                <w:szCs w:val="20"/>
                <w:lang w:val="lt-LT"/>
              </w:rPr>
            </w:pPr>
            <w:r w:rsidRPr="00EA7087">
              <w:rPr>
                <w:sz w:val="20"/>
                <w:szCs w:val="20"/>
                <w:lang w:val="lt-LT"/>
              </w:rPr>
              <w:t>Įmonės</w:t>
            </w:r>
            <w:r w:rsidR="00EB58D9" w:rsidRPr="00EA7087">
              <w:rPr>
                <w:sz w:val="20"/>
                <w:szCs w:val="20"/>
                <w:lang w:val="lt-LT"/>
              </w:rPr>
              <w:t xml:space="preserve"> </w:t>
            </w:r>
            <w:r w:rsidRPr="00EA7087">
              <w:rPr>
                <w:sz w:val="20"/>
                <w:szCs w:val="20"/>
                <w:lang w:val="lt-LT"/>
              </w:rPr>
              <w:t>kodas:</w:t>
            </w:r>
          </w:p>
        </w:tc>
        <w:tc>
          <w:tcPr>
            <w:tcW w:w="4822" w:type="dxa"/>
          </w:tcPr>
          <w:p w14:paraId="05D2D8CF" w14:textId="77777777" w:rsidR="00DF5E4F" w:rsidRPr="00EA7087" w:rsidRDefault="00DF5E4F" w:rsidP="00DF5E4F">
            <w:pPr>
              <w:ind w:right="-108"/>
              <w:rPr>
                <w:b/>
                <w:sz w:val="20"/>
                <w:szCs w:val="20"/>
                <w:lang w:val="lt-LT"/>
              </w:rPr>
            </w:pPr>
          </w:p>
        </w:tc>
      </w:tr>
      <w:tr w:rsidR="00EA7087" w:rsidRPr="00EA7087" w14:paraId="3F838453" w14:textId="77777777" w:rsidTr="00405A1A">
        <w:trPr>
          <w:trHeight w:val="72"/>
        </w:trPr>
        <w:tc>
          <w:tcPr>
            <w:tcW w:w="4822" w:type="dxa"/>
          </w:tcPr>
          <w:p w14:paraId="5A53BA6B" w14:textId="77777777" w:rsidR="00DF5E4F" w:rsidRPr="00EA7087" w:rsidRDefault="00DF5E4F" w:rsidP="000A5DD9">
            <w:pPr>
              <w:tabs>
                <w:tab w:val="left" w:pos="215"/>
                <w:tab w:val="right" w:pos="3546"/>
              </w:tabs>
              <w:ind w:hanging="68"/>
              <w:jc w:val="right"/>
              <w:rPr>
                <w:sz w:val="20"/>
                <w:szCs w:val="20"/>
                <w:lang w:val="lt-LT"/>
              </w:rPr>
            </w:pPr>
            <w:r w:rsidRPr="00EA7087">
              <w:rPr>
                <w:sz w:val="20"/>
                <w:szCs w:val="20"/>
                <w:lang w:val="lt-LT"/>
              </w:rPr>
              <w:t>Elektroninio pašto adresas:</w:t>
            </w:r>
          </w:p>
        </w:tc>
        <w:tc>
          <w:tcPr>
            <w:tcW w:w="4822" w:type="dxa"/>
          </w:tcPr>
          <w:p w14:paraId="59236FC3" w14:textId="77777777" w:rsidR="00DF5E4F" w:rsidRPr="00EA7087" w:rsidRDefault="00DF5E4F" w:rsidP="00DF5E4F">
            <w:pPr>
              <w:ind w:right="-108"/>
              <w:rPr>
                <w:b/>
                <w:sz w:val="20"/>
                <w:szCs w:val="20"/>
                <w:lang w:val="lt-LT"/>
              </w:rPr>
            </w:pPr>
          </w:p>
        </w:tc>
      </w:tr>
      <w:tr w:rsidR="00EA7087" w:rsidRPr="00EA7087" w14:paraId="76844AED" w14:textId="77777777" w:rsidTr="00405A1A">
        <w:trPr>
          <w:trHeight w:val="72"/>
        </w:trPr>
        <w:tc>
          <w:tcPr>
            <w:tcW w:w="4822" w:type="dxa"/>
          </w:tcPr>
          <w:p w14:paraId="337840FD" w14:textId="77777777" w:rsidR="00DF5E4F" w:rsidRPr="00EA7087" w:rsidRDefault="00DF5E4F" w:rsidP="000A5DD9">
            <w:pPr>
              <w:tabs>
                <w:tab w:val="left" w:pos="215"/>
                <w:tab w:val="right" w:pos="3546"/>
              </w:tabs>
              <w:ind w:hanging="68"/>
              <w:jc w:val="right"/>
              <w:rPr>
                <w:sz w:val="20"/>
                <w:szCs w:val="20"/>
                <w:lang w:val="lt-LT"/>
              </w:rPr>
            </w:pPr>
            <w:r w:rsidRPr="00EA7087">
              <w:rPr>
                <w:sz w:val="20"/>
                <w:szCs w:val="20"/>
                <w:lang w:val="lt-LT"/>
              </w:rPr>
              <w:t>Telefonas:</w:t>
            </w:r>
          </w:p>
        </w:tc>
        <w:tc>
          <w:tcPr>
            <w:tcW w:w="4822" w:type="dxa"/>
          </w:tcPr>
          <w:p w14:paraId="276205C6" w14:textId="77777777" w:rsidR="00DF5E4F" w:rsidRPr="00EA7087" w:rsidRDefault="00DF5E4F" w:rsidP="00DF5E4F">
            <w:pPr>
              <w:ind w:right="-108"/>
              <w:rPr>
                <w:b/>
                <w:sz w:val="20"/>
                <w:szCs w:val="20"/>
                <w:lang w:val="lt-LT"/>
              </w:rPr>
            </w:pPr>
          </w:p>
        </w:tc>
      </w:tr>
      <w:tr w:rsidR="00EA7087" w:rsidRPr="00EA7087" w14:paraId="41D25569" w14:textId="77777777" w:rsidTr="00405A1A">
        <w:trPr>
          <w:trHeight w:val="72"/>
        </w:trPr>
        <w:tc>
          <w:tcPr>
            <w:tcW w:w="4822" w:type="dxa"/>
          </w:tcPr>
          <w:p w14:paraId="4C3B69AC" w14:textId="77777777" w:rsidR="00DF5E4F" w:rsidRPr="00EA7087" w:rsidRDefault="00DF5E4F" w:rsidP="000A5DD9">
            <w:pPr>
              <w:tabs>
                <w:tab w:val="left" w:pos="215"/>
                <w:tab w:val="right" w:pos="3546"/>
              </w:tabs>
              <w:ind w:hanging="68"/>
              <w:jc w:val="right"/>
              <w:rPr>
                <w:sz w:val="20"/>
                <w:szCs w:val="20"/>
                <w:lang w:val="lt-LT"/>
              </w:rPr>
            </w:pPr>
            <w:r w:rsidRPr="00EA7087">
              <w:rPr>
                <w:sz w:val="20"/>
                <w:szCs w:val="20"/>
                <w:lang w:val="lt-LT"/>
              </w:rPr>
              <w:t>A/S Nr.:</w:t>
            </w:r>
          </w:p>
        </w:tc>
        <w:tc>
          <w:tcPr>
            <w:tcW w:w="4822" w:type="dxa"/>
          </w:tcPr>
          <w:p w14:paraId="1E51C3D4" w14:textId="77777777" w:rsidR="00DF5E4F" w:rsidRPr="00EA7087" w:rsidRDefault="00DF5E4F" w:rsidP="00DF5E4F">
            <w:pPr>
              <w:ind w:right="-108"/>
              <w:rPr>
                <w:b/>
                <w:sz w:val="20"/>
                <w:szCs w:val="20"/>
                <w:lang w:val="lt-LT"/>
              </w:rPr>
            </w:pPr>
          </w:p>
        </w:tc>
      </w:tr>
      <w:tr w:rsidR="00EA7087" w:rsidRPr="00EA7087" w14:paraId="5EC9F914" w14:textId="77777777" w:rsidTr="00405A1A">
        <w:trPr>
          <w:trHeight w:val="72"/>
        </w:trPr>
        <w:tc>
          <w:tcPr>
            <w:tcW w:w="4822" w:type="dxa"/>
          </w:tcPr>
          <w:p w14:paraId="3D237C3B" w14:textId="77777777" w:rsidR="00DF5E4F" w:rsidRPr="00EA7087" w:rsidRDefault="00DF5E4F" w:rsidP="000A5DD9">
            <w:pPr>
              <w:tabs>
                <w:tab w:val="left" w:pos="215"/>
                <w:tab w:val="right" w:pos="3546"/>
              </w:tabs>
              <w:ind w:hanging="68"/>
              <w:jc w:val="right"/>
              <w:rPr>
                <w:sz w:val="20"/>
                <w:szCs w:val="20"/>
                <w:lang w:val="lt-LT"/>
              </w:rPr>
            </w:pPr>
          </w:p>
        </w:tc>
        <w:tc>
          <w:tcPr>
            <w:tcW w:w="4822" w:type="dxa"/>
          </w:tcPr>
          <w:p w14:paraId="1561AA2B" w14:textId="77777777" w:rsidR="00DF5E4F" w:rsidRPr="00EA7087" w:rsidRDefault="00DF5E4F" w:rsidP="00DF5E4F">
            <w:pPr>
              <w:ind w:right="-108"/>
              <w:rPr>
                <w:b/>
                <w:sz w:val="20"/>
                <w:szCs w:val="20"/>
                <w:lang w:val="lt-LT"/>
              </w:rPr>
            </w:pPr>
          </w:p>
        </w:tc>
      </w:tr>
      <w:tr w:rsidR="00EA7087" w:rsidRPr="00EA7087" w14:paraId="29D077C1" w14:textId="77777777" w:rsidTr="00405A1A">
        <w:tc>
          <w:tcPr>
            <w:tcW w:w="4822" w:type="dxa"/>
          </w:tcPr>
          <w:p w14:paraId="05655CB8" w14:textId="3EEF45D9" w:rsidR="0095716C" w:rsidRPr="00EA7087" w:rsidRDefault="0095716C" w:rsidP="0095716C">
            <w:pPr>
              <w:pStyle w:val="ListParagraph"/>
              <w:numPr>
                <w:ilvl w:val="0"/>
                <w:numId w:val="26"/>
              </w:numPr>
              <w:tabs>
                <w:tab w:val="left" w:pos="215"/>
                <w:tab w:val="right" w:pos="3546"/>
              </w:tabs>
              <w:ind w:left="0" w:firstLine="0"/>
              <w:rPr>
                <w:b/>
                <w:sz w:val="20"/>
                <w:szCs w:val="20"/>
                <w:lang w:val="lt-LT"/>
              </w:rPr>
            </w:pPr>
            <w:bookmarkStart w:id="0" w:name="_Hlk24033236"/>
            <w:r w:rsidRPr="00EA7087">
              <w:rPr>
                <w:b/>
                <w:sz w:val="20"/>
                <w:szCs w:val="20"/>
                <w:lang w:val="lt-LT"/>
              </w:rPr>
              <w:t>Eksportuojamos prekės</w:t>
            </w:r>
            <w:r w:rsidR="00882D92" w:rsidRPr="00EA7087">
              <w:rPr>
                <w:b/>
                <w:sz w:val="20"/>
                <w:szCs w:val="20"/>
                <w:lang w:val="lt-LT"/>
              </w:rPr>
              <w:t xml:space="preserve"> ar paslaugos</w:t>
            </w:r>
            <w:bookmarkEnd w:id="0"/>
          </w:p>
        </w:tc>
        <w:tc>
          <w:tcPr>
            <w:tcW w:w="4822" w:type="dxa"/>
          </w:tcPr>
          <w:p w14:paraId="0202E1D3" w14:textId="7344D0D3" w:rsidR="00EE5693" w:rsidRDefault="00EE5693" w:rsidP="00EE5693">
            <w:pPr>
              <w:ind w:right="-108"/>
              <w:rPr>
                <w:sz w:val="20"/>
                <w:szCs w:val="20"/>
                <w:lang w:val="lt-LT"/>
              </w:rPr>
            </w:pPr>
            <w:r w:rsidRPr="00EE5693">
              <w:rPr>
                <w:sz w:val="20"/>
                <w:szCs w:val="20"/>
                <w:lang w:val="lt-LT"/>
              </w:rPr>
              <w:t>Eksportuojamos prekės, kurios atitinka Lietuviškos kilmės prekės sąvoką</w:t>
            </w:r>
          </w:p>
          <w:p w14:paraId="439DFE45" w14:textId="72634255" w:rsidR="00EE5693" w:rsidRPr="00EE5693" w:rsidRDefault="00EE5693" w:rsidP="00EE5693">
            <w:pPr>
              <w:ind w:right="-108"/>
              <w:rPr>
                <w:sz w:val="20"/>
                <w:szCs w:val="20"/>
                <w:lang w:val="lt-LT"/>
              </w:rPr>
            </w:pPr>
            <w:r>
              <w:rPr>
                <w:sz w:val="20"/>
                <w:szCs w:val="20"/>
                <w:lang w:val="lt-LT"/>
              </w:rPr>
              <w:t>a</w:t>
            </w:r>
            <w:r w:rsidRPr="00EE5693">
              <w:rPr>
                <w:sz w:val="20"/>
                <w:szCs w:val="20"/>
                <w:lang w:val="lt-LT"/>
              </w:rPr>
              <w:t>rba</w:t>
            </w:r>
          </w:p>
          <w:p w14:paraId="1C741AB6" w14:textId="15D111D9" w:rsidR="00EE5693" w:rsidRDefault="00EE5693" w:rsidP="00EE5693">
            <w:pPr>
              <w:ind w:right="-108"/>
              <w:rPr>
                <w:sz w:val="20"/>
                <w:szCs w:val="20"/>
                <w:lang w:val="lt-LT"/>
              </w:rPr>
            </w:pPr>
            <w:r w:rsidRPr="00EE5693">
              <w:rPr>
                <w:sz w:val="20"/>
                <w:szCs w:val="20"/>
                <w:lang w:val="lt-LT"/>
              </w:rPr>
              <w:t>Eksportuojamos prekės</w:t>
            </w:r>
          </w:p>
          <w:p w14:paraId="16C81B6E" w14:textId="77777777" w:rsidR="009B3788" w:rsidRDefault="009B3788" w:rsidP="00EE5693">
            <w:pPr>
              <w:ind w:right="-108"/>
              <w:rPr>
                <w:sz w:val="20"/>
                <w:szCs w:val="20"/>
                <w:lang w:val="lt-LT"/>
              </w:rPr>
            </w:pPr>
          </w:p>
          <w:p w14:paraId="22BDE8A5" w14:textId="64F49A16" w:rsidR="0095716C" w:rsidRPr="00EA7087" w:rsidRDefault="0095716C" w:rsidP="00EE5693">
            <w:pPr>
              <w:ind w:right="-108"/>
              <w:rPr>
                <w:sz w:val="20"/>
                <w:szCs w:val="20"/>
                <w:lang w:val="lt-LT"/>
              </w:rPr>
            </w:pPr>
            <w:r w:rsidRPr="00EA7087">
              <w:rPr>
                <w:sz w:val="20"/>
                <w:szCs w:val="20"/>
                <w:lang w:val="lt-LT"/>
              </w:rPr>
              <w:t>Reikalavimas taikomas kiekvienam pristatymui.</w:t>
            </w:r>
          </w:p>
          <w:p w14:paraId="1CA2BA44" w14:textId="4B296D61" w:rsidR="004945D8" w:rsidRPr="00EA7087" w:rsidRDefault="004945D8" w:rsidP="0095716C">
            <w:pPr>
              <w:ind w:right="-108"/>
              <w:rPr>
                <w:sz w:val="20"/>
                <w:szCs w:val="20"/>
                <w:lang w:val="lt-LT"/>
              </w:rPr>
            </w:pPr>
          </w:p>
        </w:tc>
      </w:tr>
      <w:tr w:rsidR="00EA7087" w:rsidRPr="00EA7087" w14:paraId="58C00EC1" w14:textId="77777777" w:rsidTr="00405A1A">
        <w:tc>
          <w:tcPr>
            <w:tcW w:w="4822" w:type="dxa"/>
          </w:tcPr>
          <w:p w14:paraId="3D8EF1AB" w14:textId="77777777" w:rsidR="00C56298" w:rsidRPr="00EA7087" w:rsidRDefault="00C56298" w:rsidP="00C56298">
            <w:pPr>
              <w:pStyle w:val="ListParagraph"/>
              <w:tabs>
                <w:tab w:val="left" w:pos="215"/>
                <w:tab w:val="right" w:pos="3546"/>
              </w:tabs>
              <w:ind w:left="0"/>
              <w:rPr>
                <w:b/>
                <w:sz w:val="20"/>
                <w:szCs w:val="20"/>
                <w:lang w:val="lt-LT"/>
              </w:rPr>
            </w:pPr>
          </w:p>
        </w:tc>
        <w:tc>
          <w:tcPr>
            <w:tcW w:w="4822" w:type="dxa"/>
          </w:tcPr>
          <w:p w14:paraId="2FD9FCB2" w14:textId="77777777" w:rsidR="00C56298" w:rsidRPr="00EA7087" w:rsidRDefault="00C56298" w:rsidP="0095716C">
            <w:pPr>
              <w:ind w:right="-108"/>
              <w:rPr>
                <w:sz w:val="20"/>
                <w:szCs w:val="20"/>
                <w:lang w:val="lt-LT"/>
              </w:rPr>
            </w:pPr>
          </w:p>
        </w:tc>
      </w:tr>
      <w:tr w:rsidR="0095716C" w:rsidRPr="00EA7087" w14:paraId="47CDB5FB" w14:textId="77777777" w:rsidTr="00405A1A">
        <w:tc>
          <w:tcPr>
            <w:tcW w:w="4822" w:type="dxa"/>
          </w:tcPr>
          <w:p w14:paraId="5B02F700" w14:textId="77777777" w:rsidR="0095716C" w:rsidRPr="00EA7087" w:rsidRDefault="0095716C" w:rsidP="0095716C">
            <w:pPr>
              <w:pStyle w:val="ListParagraph"/>
              <w:numPr>
                <w:ilvl w:val="0"/>
                <w:numId w:val="26"/>
              </w:numPr>
              <w:tabs>
                <w:tab w:val="left" w:pos="215"/>
                <w:tab w:val="right" w:pos="3546"/>
              </w:tabs>
              <w:ind w:left="0" w:firstLine="0"/>
              <w:rPr>
                <w:b/>
                <w:sz w:val="20"/>
                <w:szCs w:val="20"/>
                <w:lang w:val="lt-LT"/>
              </w:rPr>
            </w:pPr>
            <w:r w:rsidRPr="00EA7087">
              <w:rPr>
                <w:b/>
                <w:sz w:val="20"/>
                <w:szCs w:val="20"/>
                <w:lang w:val="lt-LT"/>
              </w:rPr>
              <w:t>Garantijos suma ir valiuta (maksimali išmokos suma):</w:t>
            </w:r>
          </w:p>
        </w:tc>
        <w:tc>
          <w:tcPr>
            <w:tcW w:w="4822" w:type="dxa"/>
          </w:tcPr>
          <w:p w14:paraId="1BCAA2A1" w14:textId="77777777" w:rsidR="0095716C" w:rsidRPr="00EA7087" w:rsidRDefault="0095716C" w:rsidP="0095716C">
            <w:pPr>
              <w:ind w:right="-108"/>
              <w:rPr>
                <w:sz w:val="20"/>
                <w:szCs w:val="20"/>
                <w:lang w:val="lt-LT"/>
              </w:rPr>
            </w:pPr>
            <w:r w:rsidRPr="00EA7087">
              <w:rPr>
                <w:sz w:val="20"/>
                <w:szCs w:val="20"/>
                <w:lang w:val="lt-LT"/>
              </w:rPr>
              <w:t xml:space="preserve">Iki </w:t>
            </w:r>
            <w:r w:rsidR="009A518D" w:rsidRPr="00EA7087">
              <w:rPr>
                <w:sz w:val="20"/>
                <w:szCs w:val="20"/>
                <w:lang w:val="lt-LT"/>
              </w:rPr>
              <w:t>...</w:t>
            </w:r>
            <w:r w:rsidRPr="00EA7087">
              <w:rPr>
                <w:sz w:val="20"/>
                <w:szCs w:val="20"/>
                <w:lang w:val="lt-LT"/>
              </w:rPr>
              <w:t xml:space="preserve"> EUR, bet ne daugiau kaip Nuostolių suma proporcinga </w:t>
            </w:r>
            <w:r w:rsidR="004F794B" w:rsidRPr="00EA7087">
              <w:rPr>
                <w:sz w:val="20"/>
                <w:szCs w:val="20"/>
                <w:lang w:val="lt-LT"/>
              </w:rPr>
              <w:t xml:space="preserve">INVEGOS </w:t>
            </w:r>
            <w:r w:rsidRPr="00EA7087">
              <w:rPr>
                <w:sz w:val="20"/>
                <w:szCs w:val="20"/>
                <w:lang w:val="lt-LT"/>
              </w:rPr>
              <w:t>atsakomybės limitui</w:t>
            </w:r>
            <w:r w:rsidR="003F3E78" w:rsidRPr="00EA7087">
              <w:rPr>
                <w:sz w:val="20"/>
                <w:szCs w:val="20"/>
                <w:lang w:val="lt-LT"/>
              </w:rPr>
              <w:t>.</w:t>
            </w:r>
          </w:p>
        </w:tc>
      </w:tr>
    </w:tbl>
    <w:p w14:paraId="39CB4091" w14:textId="77777777" w:rsidR="00405A1A" w:rsidRPr="00EA7087" w:rsidRDefault="00405A1A">
      <w:pPr>
        <w:rPr>
          <w:lang w:val="lt-LT"/>
        </w:rPr>
      </w:pPr>
    </w:p>
    <w:tbl>
      <w:tblPr>
        <w:tblW w:w="9673" w:type="dxa"/>
        <w:tblInd w:w="10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822"/>
        <w:gridCol w:w="14"/>
        <w:gridCol w:w="4808"/>
        <w:gridCol w:w="29"/>
      </w:tblGrid>
      <w:tr w:rsidR="00EA7087" w:rsidRPr="00EA7087" w14:paraId="27D7BAD6" w14:textId="77777777" w:rsidTr="00386170">
        <w:trPr>
          <w:gridAfter w:val="1"/>
          <w:wAfter w:w="29" w:type="dxa"/>
        </w:trPr>
        <w:tc>
          <w:tcPr>
            <w:tcW w:w="4822" w:type="dxa"/>
          </w:tcPr>
          <w:p w14:paraId="4578C11C" w14:textId="77777777" w:rsidR="0095716C" w:rsidRPr="00EA7087" w:rsidRDefault="004F794B" w:rsidP="00C56298">
            <w:pPr>
              <w:pStyle w:val="ListParagraph"/>
              <w:numPr>
                <w:ilvl w:val="0"/>
                <w:numId w:val="26"/>
              </w:numPr>
              <w:tabs>
                <w:tab w:val="left" w:pos="215"/>
              </w:tabs>
              <w:ind w:left="0" w:right="-108" w:firstLine="0"/>
              <w:rPr>
                <w:b/>
                <w:sz w:val="20"/>
                <w:szCs w:val="20"/>
                <w:lang w:val="lt-LT"/>
              </w:rPr>
            </w:pPr>
            <w:r w:rsidRPr="00EA7087">
              <w:rPr>
                <w:b/>
                <w:sz w:val="20"/>
                <w:szCs w:val="20"/>
                <w:lang w:val="lt-LT"/>
              </w:rPr>
              <w:t xml:space="preserve">INVEGOS </w:t>
            </w:r>
            <w:r w:rsidR="0095716C" w:rsidRPr="00EA7087">
              <w:rPr>
                <w:b/>
                <w:sz w:val="20"/>
                <w:szCs w:val="20"/>
                <w:lang w:val="lt-LT"/>
              </w:rPr>
              <w:t>atsakomybės limitas:</w:t>
            </w:r>
          </w:p>
        </w:tc>
        <w:tc>
          <w:tcPr>
            <w:tcW w:w="4822" w:type="dxa"/>
            <w:gridSpan w:val="2"/>
          </w:tcPr>
          <w:p w14:paraId="44951F1F" w14:textId="77777777" w:rsidR="0095716C" w:rsidRPr="00EA7087" w:rsidRDefault="009A518D" w:rsidP="0095716C">
            <w:pPr>
              <w:ind w:right="-108"/>
              <w:rPr>
                <w:sz w:val="20"/>
                <w:szCs w:val="20"/>
                <w:lang w:val="lt-LT"/>
              </w:rPr>
            </w:pPr>
            <w:r w:rsidRPr="00EA7087">
              <w:rPr>
                <w:sz w:val="20"/>
                <w:szCs w:val="20"/>
                <w:lang w:val="lt-LT"/>
              </w:rPr>
              <w:t>...</w:t>
            </w:r>
            <w:r w:rsidR="00405FD0" w:rsidRPr="00EA7087">
              <w:rPr>
                <w:sz w:val="20"/>
                <w:szCs w:val="20"/>
                <w:lang w:val="lt-LT"/>
              </w:rPr>
              <w:t xml:space="preserve"> %</w:t>
            </w:r>
          </w:p>
        </w:tc>
      </w:tr>
      <w:tr w:rsidR="00EA7087" w:rsidRPr="00EA7087" w14:paraId="208BF271" w14:textId="77777777" w:rsidTr="00386170">
        <w:trPr>
          <w:gridAfter w:val="1"/>
          <w:wAfter w:w="29" w:type="dxa"/>
        </w:trPr>
        <w:tc>
          <w:tcPr>
            <w:tcW w:w="4822" w:type="dxa"/>
          </w:tcPr>
          <w:p w14:paraId="1A275DAA" w14:textId="77777777" w:rsidR="00416B5D" w:rsidRPr="00EA7087" w:rsidRDefault="00416B5D" w:rsidP="00416B5D">
            <w:pPr>
              <w:pStyle w:val="ListParagraph"/>
              <w:tabs>
                <w:tab w:val="left" w:pos="215"/>
                <w:tab w:val="right" w:pos="3546"/>
              </w:tabs>
              <w:ind w:left="0" w:right="-108"/>
              <w:rPr>
                <w:b/>
                <w:sz w:val="20"/>
                <w:szCs w:val="20"/>
                <w:lang w:val="lt-LT"/>
              </w:rPr>
            </w:pPr>
          </w:p>
        </w:tc>
        <w:tc>
          <w:tcPr>
            <w:tcW w:w="4822" w:type="dxa"/>
            <w:gridSpan w:val="2"/>
          </w:tcPr>
          <w:p w14:paraId="734105E4" w14:textId="77777777" w:rsidR="00416B5D" w:rsidRPr="00EA7087" w:rsidRDefault="00416B5D" w:rsidP="0095716C">
            <w:pPr>
              <w:ind w:right="-108"/>
              <w:rPr>
                <w:sz w:val="20"/>
                <w:szCs w:val="20"/>
                <w:lang w:val="lt-LT"/>
              </w:rPr>
            </w:pPr>
          </w:p>
        </w:tc>
      </w:tr>
      <w:tr w:rsidR="00EA7087" w:rsidRPr="00EA7087" w14:paraId="7CE4EA32" w14:textId="77777777" w:rsidTr="00386170">
        <w:trPr>
          <w:gridAfter w:val="1"/>
          <w:wAfter w:w="29" w:type="dxa"/>
        </w:trPr>
        <w:tc>
          <w:tcPr>
            <w:tcW w:w="4822" w:type="dxa"/>
          </w:tcPr>
          <w:p w14:paraId="33E0A135" w14:textId="77777777" w:rsidR="0095716C" w:rsidRPr="00EA7087" w:rsidRDefault="00416B5D" w:rsidP="0095716C">
            <w:pPr>
              <w:pStyle w:val="ListParagraph"/>
              <w:numPr>
                <w:ilvl w:val="0"/>
                <w:numId w:val="26"/>
              </w:numPr>
              <w:tabs>
                <w:tab w:val="left" w:pos="215"/>
                <w:tab w:val="right" w:pos="3546"/>
              </w:tabs>
              <w:ind w:left="0" w:right="-108" w:firstLine="0"/>
              <w:rPr>
                <w:b/>
                <w:sz w:val="20"/>
                <w:szCs w:val="20"/>
                <w:lang w:val="lt-LT"/>
              </w:rPr>
            </w:pPr>
            <w:r w:rsidRPr="00EA7087">
              <w:rPr>
                <w:b/>
                <w:sz w:val="20"/>
                <w:szCs w:val="20"/>
                <w:lang w:val="lt-LT"/>
              </w:rPr>
              <w:t>N</w:t>
            </w:r>
            <w:r w:rsidR="0095716C" w:rsidRPr="00EA7087">
              <w:rPr>
                <w:b/>
                <w:sz w:val="20"/>
                <w:szCs w:val="20"/>
                <w:lang w:val="lt-LT"/>
              </w:rPr>
              <w:t>egarantuota Nuostolių dalis:</w:t>
            </w:r>
          </w:p>
        </w:tc>
        <w:tc>
          <w:tcPr>
            <w:tcW w:w="4822" w:type="dxa"/>
            <w:gridSpan w:val="2"/>
          </w:tcPr>
          <w:p w14:paraId="4B954505" w14:textId="77777777" w:rsidR="0095716C" w:rsidRPr="00EA7087" w:rsidRDefault="00421833" w:rsidP="001C152F">
            <w:pPr>
              <w:ind w:right="-108"/>
              <w:jc w:val="both"/>
              <w:rPr>
                <w:sz w:val="20"/>
                <w:szCs w:val="20"/>
                <w:lang w:val="lt-LT"/>
              </w:rPr>
            </w:pPr>
            <w:r w:rsidRPr="00EA7087">
              <w:rPr>
                <w:sz w:val="20"/>
                <w:szCs w:val="20"/>
                <w:lang w:val="lt-LT"/>
              </w:rPr>
              <w:t>Ne mažiau nei ...</w:t>
            </w:r>
            <w:r w:rsidR="00405FD0" w:rsidRPr="00EA7087">
              <w:rPr>
                <w:sz w:val="20"/>
                <w:szCs w:val="20"/>
                <w:lang w:val="lt-LT"/>
              </w:rPr>
              <w:t xml:space="preserve"> %</w:t>
            </w:r>
          </w:p>
          <w:p w14:paraId="3885B7B2" w14:textId="77777777" w:rsidR="0095716C" w:rsidRPr="00EA7087" w:rsidRDefault="0095716C" w:rsidP="001C152F">
            <w:pPr>
              <w:ind w:right="-108"/>
              <w:jc w:val="both"/>
              <w:rPr>
                <w:sz w:val="20"/>
                <w:szCs w:val="20"/>
                <w:lang w:val="lt-LT"/>
              </w:rPr>
            </w:pPr>
            <w:r w:rsidRPr="00EA7087">
              <w:rPr>
                <w:sz w:val="20"/>
                <w:szCs w:val="20"/>
                <w:lang w:val="lt-LT"/>
              </w:rPr>
              <w:lastRenderedPageBreak/>
              <w:t>Garantijos gavėjas įsipareigoja nesudaryti kitos Garantijos ar draudimo sutarties, kuri padengtų negarantuotą Nuostolių dalį</w:t>
            </w:r>
            <w:r w:rsidR="00F4436B" w:rsidRPr="00EA7087">
              <w:rPr>
                <w:sz w:val="20"/>
                <w:szCs w:val="20"/>
                <w:lang w:val="lt-LT"/>
              </w:rPr>
              <w:t>, Garantijos sutartyje nustatytą ar lygiavertę Nuostolių riziką</w:t>
            </w:r>
            <w:r w:rsidR="001C152F" w:rsidRPr="00EA7087">
              <w:rPr>
                <w:sz w:val="20"/>
                <w:szCs w:val="20"/>
                <w:lang w:val="lt-LT"/>
              </w:rPr>
              <w:t>.</w:t>
            </w:r>
          </w:p>
        </w:tc>
      </w:tr>
      <w:tr w:rsidR="00EA7087" w:rsidRPr="00EA7087" w14:paraId="77737C00" w14:textId="77777777" w:rsidTr="00386170">
        <w:trPr>
          <w:gridAfter w:val="1"/>
          <w:wAfter w:w="29" w:type="dxa"/>
          <w:trHeight w:val="348"/>
        </w:trPr>
        <w:tc>
          <w:tcPr>
            <w:tcW w:w="4822" w:type="dxa"/>
          </w:tcPr>
          <w:p w14:paraId="74F98BC1" w14:textId="77777777" w:rsidR="00C56298" w:rsidRPr="00EA7087" w:rsidRDefault="00C56298" w:rsidP="00C56298">
            <w:pPr>
              <w:pStyle w:val="ListParagraph"/>
              <w:tabs>
                <w:tab w:val="left" w:pos="357"/>
              </w:tabs>
              <w:ind w:left="0"/>
              <w:rPr>
                <w:b/>
                <w:sz w:val="20"/>
                <w:szCs w:val="20"/>
                <w:lang w:val="lt-LT"/>
              </w:rPr>
            </w:pPr>
          </w:p>
        </w:tc>
        <w:tc>
          <w:tcPr>
            <w:tcW w:w="4822" w:type="dxa"/>
            <w:gridSpan w:val="2"/>
          </w:tcPr>
          <w:p w14:paraId="2473543D" w14:textId="77777777" w:rsidR="00C56298" w:rsidRPr="00EA7087" w:rsidRDefault="00C56298" w:rsidP="00F4436B">
            <w:pPr>
              <w:rPr>
                <w:sz w:val="20"/>
                <w:szCs w:val="20"/>
                <w:highlight w:val="yellow"/>
                <w:lang w:val="lt-LT"/>
              </w:rPr>
            </w:pPr>
          </w:p>
        </w:tc>
      </w:tr>
      <w:tr w:rsidR="00EA7087" w:rsidRPr="00EA7087" w14:paraId="072B7520" w14:textId="77777777" w:rsidTr="00386170">
        <w:trPr>
          <w:gridAfter w:val="1"/>
          <w:wAfter w:w="29" w:type="dxa"/>
          <w:trHeight w:val="348"/>
        </w:trPr>
        <w:tc>
          <w:tcPr>
            <w:tcW w:w="4822" w:type="dxa"/>
          </w:tcPr>
          <w:p w14:paraId="24691605" w14:textId="77777777" w:rsidR="0095716C" w:rsidRPr="00EA7087" w:rsidRDefault="0095716C" w:rsidP="001E0660">
            <w:pPr>
              <w:pStyle w:val="ListParagraph"/>
              <w:numPr>
                <w:ilvl w:val="0"/>
                <w:numId w:val="26"/>
              </w:numPr>
              <w:tabs>
                <w:tab w:val="left" w:pos="357"/>
              </w:tabs>
              <w:ind w:left="0" w:firstLine="0"/>
              <w:rPr>
                <w:b/>
                <w:sz w:val="20"/>
                <w:szCs w:val="20"/>
                <w:lang w:val="lt-LT"/>
              </w:rPr>
            </w:pPr>
            <w:r w:rsidRPr="00EA7087">
              <w:rPr>
                <w:b/>
                <w:sz w:val="20"/>
                <w:szCs w:val="20"/>
                <w:lang w:val="lt-LT"/>
              </w:rPr>
              <w:t xml:space="preserve">Garantijos </w:t>
            </w:r>
            <w:r w:rsidR="0007371D" w:rsidRPr="00EA7087">
              <w:rPr>
                <w:b/>
                <w:sz w:val="20"/>
                <w:szCs w:val="20"/>
                <w:lang w:val="lt-LT"/>
              </w:rPr>
              <w:t xml:space="preserve">sutarties </w:t>
            </w:r>
            <w:r w:rsidR="00F6685C" w:rsidRPr="00EA7087">
              <w:rPr>
                <w:b/>
                <w:sz w:val="20"/>
                <w:szCs w:val="20"/>
                <w:lang w:val="lt-LT"/>
              </w:rPr>
              <w:t>galiojim</w:t>
            </w:r>
            <w:r w:rsidR="00131A4C" w:rsidRPr="00EA7087">
              <w:rPr>
                <w:b/>
                <w:sz w:val="20"/>
                <w:szCs w:val="20"/>
                <w:lang w:val="lt-LT"/>
              </w:rPr>
              <w:t>o termin</w:t>
            </w:r>
            <w:r w:rsidR="00F6685C" w:rsidRPr="00EA7087">
              <w:rPr>
                <w:b/>
                <w:sz w:val="20"/>
                <w:szCs w:val="20"/>
                <w:lang w:val="lt-LT"/>
              </w:rPr>
              <w:t>as</w:t>
            </w:r>
            <w:r w:rsidRPr="00EA7087">
              <w:rPr>
                <w:b/>
                <w:sz w:val="20"/>
                <w:szCs w:val="20"/>
                <w:lang w:val="lt-LT"/>
              </w:rPr>
              <w:t>:</w:t>
            </w:r>
          </w:p>
        </w:tc>
        <w:tc>
          <w:tcPr>
            <w:tcW w:w="4822" w:type="dxa"/>
            <w:gridSpan w:val="2"/>
          </w:tcPr>
          <w:p w14:paraId="6E7E87C5" w14:textId="77777777" w:rsidR="0095716C" w:rsidRPr="00EA7087" w:rsidRDefault="0095716C" w:rsidP="00F4436B">
            <w:pPr>
              <w:rPr>
                <w:sz w:val="20"/>
                <w:szCs w:val="20"/>
                <w:highlight w:val="yellow"/>
                <w:lang w:val="lt-LT"/>
              </w:rPr>
            </w:pPr>
          </w:p>
        </w:tc>
      </w:tr>
      <w:tr w:rsidR="00EA7087" w:rsidRPr="00EA7087" w14:paraId="2D0D3069" w14:textId="77777777" w:rsidTr="00386170">
        <w:trPr>
          <w:gridAfter w:val="1"/>
          <w:wAfter w:w="29" w:type="dxa"/>
          <w:trHeight w:val="116"/>
        </w:trPr>
        <w:tc>
          <w:tcPr>
            <w:tcW w:w="4822" w:type="dxa"/>
          </w:tcPr>
          <w:p w14:paraId="2938F71C" w14:textId="77777777" w:rsidR="0095716C" w:rsidRPr="00EA7087" w:rsidRDefault="0095716C" w:rsidP="001E0660">
            <w:pPr>
              <w:rPr>
                <w:b/>
                <w:sz w:val="20"/>
                <w:szCs w:val="20"/>
                <w:lang w:val="lt-LT"/>
              </w:rPr>
            </w:pPr>
          </w:p>
        </w:tc>
        <w:tc>
          <w:tcPr>
            <w:tcW w:w="4822" w:type="dxa"/>
            <w:gridSpan w:val="2"/>
          </w:tcPr>
          <w:p w14:paraId="096CC6A4" w14:textId="77777777" w:rsidR="0095716C" w:rsidRPr="00EA7087" w:rsidRDefault="0095716C" w:rsidP="00F4436B">
            <w:pPr>
              <w:rPr>
                <w:sz w:val="20"/>
                <w:szCs w:val="20"/>
                <w:lang w:val="lt-LT"/>
              </w:rPr>
            </w:pPr>
          </w:p>
        </w:tc>
      </w:tr>
      <w:tr w:rsidR="00EA7087" w:rsidRPr="00EA7087" w14:paraId="1EF0C861" w14:textId="77777777" w:rsidTr="00386170">
        <w:trPr>
          <w:gridAfter w:val="1"/>
          <w:wAfter w:w="29" w:type="dxa"/>
          <w:trHeight w:val="408"/>
        </w:trPr>
        <w:tc>
          <w:tcPr>
            <w:tcW w:w="4822" w:type="dxa"/>
          </w:tcPr>
          <w:p w14:paraId="6E06F3C6" w14:textId="77777777" w:rsidR="0095716C" w:rsidRPr="00EA7087" w:rsidRDefault="0095716C" w:rsidP="001E0660">
            <w:pPr>
              <w:pStyle w:val="ListParagraph"/>
              <w:numPr>
                <w:ilvl w:val="0"/>
                <w:numId w:val="26"/>
              </w:numPr>
              <w:tabs>
                <w:tab w:val="left" w:pos="357"/>
              </w:tabs>
              <w:ind w:left="0" w:firstLine="0"/>
              <w:rPr>
                <w:b/>
                <w:sz w:val="20"/>
                <w:szCs w:val="20"/>
                <w:lang w:val="lt-LT"/>
              </w:rPr>
            </w:pPr>
            <w:r w:rsidRPr="00EA7087">
              <w:rPr>
                <w:b/>
                <w:sz w:val="20"/>
                <w:szCs w:val="20"/>
                <w:lang w:val="lt-LT"/>
              </w:rPr>
              <w:t>Sąskaitų faktūrų išrašymo laikotarpis:</w:t>
            </w:r>
          </w:p>
        </w:tc>
        <w:tc>
          <w:tcPr>
            <w:tcW w:w="4822" w:type="dxa"/>
            <w:gridSpan w:val="2"/>
          </w:tcPr>
          <w:p w14:paraId="1BC2E5A6" w14:textId="77777777" w:rsidR="0095716C" w:rsidRPr="00EA7087" w:rsidRDefault="0095716C" w:rsidP="00F4436B">
            <w:pPr>
              <w:rPr>
                <w:sz w:val="20"/>
                <w:szCs w:val="20"/>
                <w:lang w:val="lt-LT"/>
              </w:rPr>
            </w:pPr>
          </w:p>
        </w:tc>
      </w:tr>
      <w:tr w:rsidR="00EA7087" w:rsidRPr="00EA7087" w14:paraId="39C45D3D" w14:textId="77777777" w:rsidTr="00386170">
        <w:trPr>
          <w:gridAfter w:val="1"/>
          <w:wAfter w:w="29" w:type="dxa"/>
        </w:trPr>
        <w:tc>
          <w:tcPr>
            <w:tcW w:w="4822" w:type="dxa"/>
          </w:tcPr>
          <w:p w14:paraId="1643F820" w14:textId="77777777" w:rsidR="0095716C" w:rsidRPr="00EA7087" w:rsidRDefault="0095716C" w:rsidP="001E0660">
            <w:pPr>
              <w:rPr>
                <w:sz w:val="20"/>
                <w:szCs w:val="20"/>
                <w:lang w:val="lt-LT"/>
              </w:rPr>
            </w:pPr>
          </w:p>
        </w:tc>
        <w:tc>
          <w:tcPr>
            <w:tcW w:w="4822" w:type="dxa"/>
            <w:gridSpan w:val="2"/>
          </w:tcPr>
          <w:p w14:paraId="489290A8" w14:textId="77777777" w:rsidR="0095716C" w:rsidRPr="00EA7087" w:rsidRDefault="0095716C" w:rsidP="00F4436B">
            <w:pPr>
              <w:rPr>
                <w:sz w:val="20"/>
                <w:szCs w:val="20"/>
                <w:lang w:val="lt-LT"/>
              </w:rPr>
            </w:pPr>
          </w:p>
        </w:tc>
      </w:tr>
      <w:tr w:rsidR="00EA7087" w:rsidRPr="00EA7087" w14:paraId="3C753C60" w14:textId="77777777" w:rsidTr="00386170">
        <w:trPr>
          <w:gridAfter w:val="1"/>
          <w:wAfter w:w="29" w:type="dxa"/>
          <w:cantSplit/>
          <w:trHeight w:val="445"/>
        </w:trPr>
        <w:tc>
          <w:tcPr>
            <w:tcW w:w="4822" w:type="dxa"/>
          </w:tcPr>
          <w:p w14:paraId="3D39CFB1" w14:textId="77777777" w:rsidR="0095716C" w:rsidRPr="00EA7087" w:rsidRDefault="0095716C" w:rsidP="001E0660">
            <w:pPr>
              <w:pStyle w:val="ListParagraph"/>
              <w:numPr>
                <w:ilvl w:val="0"/>
                <w:numId w:val="26"/>
              </w:numPr>
              <w:tabs>
                <w:tab w:val="left" w:pos="357"/>
              </w:tabs>
              <w:ind w:left="0" w:firstLine="0"/>
              <w:rPr>
                <w:b/>
                <w:sz w:val="20"/>
                <w:szCs w:val="20"/>
                <w:lang w:val="lt-LT"/>
              </w:rPr>
            </w:pPr>
            <w:r w:rsidRPr="00EA7087">
              <w:rPr>
                <w:b/>
                <w:sz w:val="20"/>
                <w:szCs w:val="20"/>
                <w:lang w:val="lt-LT"/>
              </w:rPr>
              <w:t>Garantijos atlyginimas</w:t>
            </w:r>
            <w:r w:rsidRPr="00EA7087">
              <w:rPr>
                <w:b/>
                <w:sz w:val="20"/>
                <w:szCs w:val="20"/>
                <w:lang w:val="lt-LT"/>
              </w:rPr>
              <w:tab/>
              <w:t xml:space="preserve"> </w:t>
            </w:r>
          </w:p>
          <w:p w14:paraId="6DE18DAB" w14:textId="77777777" w:rsidR="0095716C" w:rsidRPr="00EA7087" w:rsidRDefault="0095716C" w:rsidP="001E0660">
            <w:pPr>
              <w:jc w:val="right"/>
              <w:rPr>
                <w:sz w:val="20"/>
                <w:szCs w:val="20"/>
                <w:lang w:val="lt-LT"/>
              </w:rPr>
            </w:pPr>
            <w:r w:rsidRPr="00EA7087">
              <w:rPr>
                <w:sz w:val="20"/>
                <w:szCs w:val="20"/>
                <w:lang w:val="lt-LT"/>
              </w:rPr>
              <w:t>Garantijos atlyginimo dydis:</w:t>
            </w:r>
          </w:p>
        </w:tc>
        <w:tc>
          <w:tcPr>
            <w:tcW w:w="4822" w:type="dxa"/>
            <w:gridSpan w:val="2"/>
          </w:tcPr>
          <w:p w14:paraId="0104C732" w14:textId="77777777" w:rsidR="0095716C" w:rsidRPr="00EA7087" w:rsidRDefault="0095716C" w:rsidP="00F4436B">
            <w:pPr>
              <w:rPr>
                <w:sz w:val="20"/>
                <w:szCs w:val="20"/>
                <w:lang w:val="lt-LT"/>
              </w:rPr>
            </w:pPr>
          </w:p>
          <w:p w14:paraId="2F5A7633" w14:textId="77777777" w:rsidR="0095716C" w:rsidRPr="00EA7087" w:rsidRDefault="009A518D" w:rsidP="00F4436B">
            <w:pPr>
              <w:rPr>
                <w:sz w:val="20"/>
                <w:szCs w:val="20"/>
                <w:lang w:val="lt-LT"/>
              </w:rPr>
            </w:pPr>
            <w:r w:rsidRPr="00EA7087">
              <w:rPr>
                <w:sz w:val="20"/>
                <w:szCs w:val="20"/>
                <w:lang w:val="lt-LT"/>
              </w:rPr>
              <w:t>...</w:t>
            </w:r>
            <w:r w:rsidR="00B51549" w:rsidRPr="00EA7087">
              <w:rPr>
                <w:sz w:val="20"/>
                <w:szCs w:val="20"/>
                <w:lang w:val="lt-LT"/>
              </w:rPr>
              <w:t xml:space="preserve"> %</w:t>
            </w:r>
          </w:p>
        </w:tc>
      </w:tr>
      <w:tr w:rsidR="00EA7087" w:rsidRPr="00EA7087" w14:paraId="5D0BA128" w14:textId="77777777" w:rsidTr="00386170">
        <w:trPr>
          <w:gridAfter w:val="1"/>
          <w:wAfter w:w="29" w:type="dxa"/>
          <w:cantSplit/>
          <w:trHeight w:val="203"/>
        </w:trPr>
        <w:tc>
          <w:tcPr>
            <w:tcW w:w="4822" w:type="dxa"/>
          </w:tcPr>
          <w:p w14:paraId="7899F68A" w14:textId="77777777" w:rsidR="0095716C" w:rsidRPr="00EA7087" w:rsidRDefault="0095716C" w:rsidP="001E0660">
            <w:pPr>
              <w:jc w:val="right"/>
              <w:rPr>
                <w:sz w:val="20"/>
                <w:szCs w:val="20"/>
                <w:lang w:val="lt-LT"/>
              </w:rPr>
            </w:pPr>
            <w:r w:rsidRPr="00EA7087">
              <w:rPr>
                <w:sz w:val="20"/>
                <w:szCs w:val="20"/>
                <w:lang w:val="lt-LT"/>
              </w:rPr>
              <w:t>Pradinė Garantijos įmoka:</w:t>
            </w:r>
          </w:p>
        </w:tc>
        <w:tc>
          <w:tcPr>
            <w:tcW w:w="4822" w:type="dxa"/>
            <w:gridSpan w:val="2"/>
          </w:tcPr>
          <w:p w14:paraId="4594158D" w14:textId="77777777" w:rsidR="0095716C" w:rsidRPr="00EA7087" w:rsidRDefault="009A518D" w:rsidP="00F4436B">
            <w:pPr>
              <w:ind w:right="-108"/>
              <w:rPr>
                <w:sz w:val="20"/>
                <w:szCs w:val="20"/>
                <w:lang w:val="lt-LT"/>
              </w:rPr>
            </w:pPr>
            <w:r w:rsidRPr="00EA7087">
              <w:rPr>
                <w:sz w:val="20"/>
                <w:szCs w:val="20"/>
                <w:lang w:val="lt-LT"/>
              </w:rPr>
              <w:t xml:space="preserve">... </w:t>
            </w:r>
            <w:r w:rsidR="00B51549" w:rsidRPr="00EA7087">
              <w:rPr>
                <w:sz w:val="20"/>
                <w:szCs w:val="20"/>
                <w:lang w:val="lt-LT"/>
              </w:rPr>
              <w:t>EUR</w:t>
            </w:r>
          </w:p>
        </w:tc>
      </w:tr>
      <w:tr w:rsidR="00EA7087" w:rsidRPr="00EA7087" w14:paraId="7AC915B3" w14:textId="77777777" w:rsidTr="00386170">
        <w:trPr>
          <w:gridAfter w:val="1"/>
          <w:wAfter w:w="29" w:type="dxa"/>
          <w:cantSplit/>
          <w:trHeight w:val="203"/>
        </w:trPr>
        <w:tc>
          <w:tcPr>
            <w:tcW w:w="4822" w:type="dxa"/>
          </w:tcPr>
          <w:p w14:paraId="22325AB1" w14:textId="77777777" w:rsidR="0095716C" w:rsidRPr="00EA7087" w:rsidRDefault="0095716C" w:rsidP="0095716C">
            <w:pPr>
              <w:tabs>
                <w:tab w:val="left" w:pos="215"/>
                <w:tab w:val="left" w:pos="1779"/>
                <w:tab w:val="left" w:pos="1935"/>
                <w:tab w:val="right" w:pos="3546"/>
              </w:tabs>
              <w:spacing w:before="40"/>
              <w:ind w:right="11"/>
              <w:rPr>
                <w:sz w:val="20"/>
                <w:szCs w:val="20"/>
                <w:lang w:val="lt-LT"/>
              </w:rPr>
            </w:pPr>
          </w:p>
        </w:tc>
        <w:tc>
          <w:tcPr>
            <w:tcW w:w="4822" w:type="dxa"/>
            <w:gridSpan w:val="2"/>
          </w:tcPr>
          <w:p w14:paraId="00CE0601" w14:textId="77777777" w:rsidR="0095716C" w:rsidRPr="00EA7087" w:rsidRDefault="0095716C" w:rsidP="0095716C">
            <w:pPr>
              <w:ind w:right="-108"/>
              <w:rPr>
                <w:sz w:val="20"/>
                <w:szCs w:val="20"/>
                <w:lang w:val="lt-LT"/>
              </w:rPr>
            </w:pPr>
          </w:p>
        </w:tc>
      </w:tr>
      <w:tr w:rsidR="00EA7087" w:rsidRPr="00EA7087" w14:paraId="3852DC44" w14:textId="77777777" w:rsidTr="00386170">
        <w:trPr>
          <w:gridAfter w:val="1"/>
          <w:wAfter w:w="29" w:type="dxa"/>
        </w:trPr>
        <w:tc>
          <w:tcPr>
            <w:tcW w:w="4822" w:type="dxa"/>
          </w:tcPr>
          <w:p w14:paraId="0F525CDB" w14:textId="77777777" w:rsidR="0095716C" w:rsidRPr="00EA7087" w:rsidRDefault="0095716C" w:rsidP="0095716C">
            <w:pPr>
              <w:pStyle w:val="ListParagraph"/>
              <w:numPr>
                <w:ilvl w:val="0"/>
                <w:numId w:val="26"/>
              </w:numPr>
              <w:tabs>
                <w:tab w:val="left" w:pos="215"/>
                <w:tab w:val="left" w:pos="357"/>
                <w:tab w:val="right" w:pos="3546"/>
              </w:tabs>
              <w:ind w:left="0" w:firstLine="0"/>
              <w:rPr>
                <w:b/>
                <w:sz w:val="20"/>
                <w:szCs w:val="20"/>
                <w:lang w:val="lt-LT"/>
              </w:rPr>
            </w:pPr>
            <w:r w:rsidRPr="00EA7087">
              <w:rPr>
                <w:b/>
                <w:sz w:val="20"/>
                <w:szCs w:val="20"/>
                <w:lang w:val="lt-LT"/>
              </w:rPr>
              <w:t>Atidėtųjų mokėjimų limitas (suma):</w:t>
            </w:r>
          </w:p>
        </w:tc>
        <w:tc>
          <w:tcPr>
            <w:tcW w:w="4822" w:type="dxa"/>
            <w:gridSpan w:val="2"/>
          </w:tcPr>
          <w:p w14:paraId="65C10111" w14:textId="77777777" w:rsidR="0095716C" w:rsidRPr="00EA7087" w:rsidRDefault="009A518D" w:rsidP="0095716C">
            <w:pPr>
              <w:ind w:right="-108"/>
              <w:rPr>
                <w:sz w:val="20"/>
                <w:szCs w:val="20"/>
                <w:lang w:val="lt-LT"/>
              </w:rPr>
            </w:pPr>
            <w:r w:rsidRPr="00EA7087">
              <w:rPr>
                <w:sz w:val="20"/>
                <w:szCs w:val="20"/>
                <w:lang w:val="lt-LT"/>
              </w:rPr>
              <w:t>...</w:t>
            </w:r>
            <w:r w:rsidR="00B51549" w:rsidRPr="00EA7087">
              <w:rPr>
                <w:sz w:val="20"/>
                <w:szCs w:val="20"/>
                <w:lang w:val="lt-LT"/>
              </w:rPr>
              <w:t xml:space="preserve"> EUR</w:t>
            </w:r>
          </w:p>
        </w:tc>
      </w:tr>
      <w:tr w:rsidR="00EA7087" w:rsidRPr="00EA7087" w14:paraId="5BE7BF02" w14:textId="77777777" w:rsidTr="00386170">
        <w:trPr>
          <w:gridAfter w:val="1"/>
          <w:wAfter w:w="29" w:type="dxa"/>
        </w:trPr>
        <w:tc>
          <w:tcPr>
            <w:tcW w:w="4822" w:type="dxa"/>
          </w:tcPr>
          <w:p w14:paraId="5DD8F68A" w14:textId="77777777" w:rsidR="0095716C" w:rsidRPr="00EA7087" w:rsidRDefault="0095716C" w:rsidP="0095716C">
            <w:pPr>
              <w:tabs>
                <w:tab w:val="left" w:pos="215"/>
                <w:tab w:val="left" w:pos="357"/>
                <w:tab w:val="right" w:pos="3546"/>
              </w:tabs>
              <w:rPr>
                <w:b/>
                <w:sz w:val="20"/>
                <w:szCs w:val="20"/>
                <w:lang w:val="lt-LT"/>
              </w:rPr>
            </w:pPr>
          </w:p>
        </w:tc>
        <w:tc>
          <w:tcPr>
            <w:tcW w:w="4822" w:type="dxa"/>
            <w:gridSpan w:val="2"/>
          </w:tcPr>
          <w:p w14:paraId="6777042A" w14:textId="77777777" w:rsidR="0095716C" w:rsidRPr="00EA7087" w:rsidRDefault="0095716C" w:rsidP="0095716C">
            <w:pPr>
              <w:ind w:right="-108"/>
              <w:rPr>
                <w:b/>
                <w:sz w:val="20"/>
                <w:szCs w:val="20"/>
                <w:lang w:val="lt-LT"/>
              </w:rPr>
            </w:pPr>
          </w:p>
        </w:tc>
      </w:tr>
      <w:tr w:rsidR="00EA7087" w:rsidRPr="00EA7087" w14:paraId="788B0BD1" w14:textId="77777777" w:rsidTr="00386170">
        <w:trPr>
          <w:gridAfter w:val="1"/>
          <w:wAfter w:w="29" w:type="dxa"/>
          <w:trHeight w:val="347"/>
        </w:trPr>
        <w:tc>
          <w:tcPr>
            <w:tcW w:w="4822" w:type="dxa"/>
          </w:tcPr>
          <w:p w14:paraId="6497A450" w14:textId="77777777" w:rsidR="0095716C" w:rsidRPr="00EA7087" w:rsidRDefault="0095716C" w:rsidP="0095716C">
            <w:pPr>
              <w:pStyle w:val="ListParagraph"/>
              <w:numPr>
                <w:ilvl w:val="0"/>
                <w:numId w:val="26"/>
              </w:numPr>
              <w:tabs>
                <w:tab w:val="left" w:pos="215"/>
                <w:tab w:val="left" w:pos="357"/>
                <w:tab w:val="right" w:pos="3624"/>
              </w:tabs>
              <w:ind w:left="0" w:firstLine="0"/>
              <w:rPr>
                <w:b/>
                <w:sz w:val="20"/>
                <w:szCs w:val="20"/>
                <w:lang w:val="lt-LT"/>
              </w:rPr>
            </w:pPr>
            <w:r w:rsidRPr="00EA7087">
              <w:rPr>
                <w:b/>
                <w:sz w:val="20"/>
                <w:szCs w:val="20"/>
                <w:lang w:val="lt-LT"/>
              </w:rPr>
              <w:t>Atidėtųjų mokėjimų terminas (maksimalus dydis):</w:t>
            </w:r>
          </w:p>
          <w:p w14:paraId="2887832E" w14:textId="77777777" w:rsidR="0095716C" w:rsidRPr="00EA7087" w:rsidRDefault="0095716C" w:rsidP="0095716C">
            <w:pPr>
              <w:tabs>
                <w:tab w:val="left" w:pos="215"/>
                <w:tab w:val="left" w:pos="357"/>
                <w:tab w:val="right" w:pos="3624"/>
              </w:tabs>
              <w:rPr>
                <w:b/>
                <w:sz w:val="20"/>
                <w:szCs w:val="20"/>
                <w:lang w:val="lt-LT"/>
              </w:rPr>
            </w:pPr>
          </w:p>
        </w:tc>
        <w:tc>
          <w:tcPr>
            <w:tcW w:w="4822" w:type="dxa"/>
            <w:gridSpan w:val="2"/>
          </w:tcPr>
          <w:p w14:paraId="71C047AF" w14:textId="77777777" w:rsidR="0095716C" w:rsidRPr="00EA7087" w:rsidRDefault="0095716C" w:rsidP="0095716C">
            <w:pPr>
              <w:ind w:right="-108"/>
              <w:rPr>
                <w:b/>
                <w:sz w:val="20"/>
                <w:szCs w:val="20"/>
                <w:lang w:val="lt-LT"/>
              </w:rPr>
            </w:pPr>
            <w:r w:rsidRPr="00EA7087">
              <w:rPr>
                <w:sz w:val="20"/>
                <w:szCs w:val="20"/>
                <w:lang w:val="lt-LT"/>
              </w:rPr>
              <w:t>... kalendorinių dienų.</w:t>
            </w:r>
          </w:p>
        </w:tc>
      </w:tr>
      <w:tr w:rsidR="00EA7087" w:rsidRPr="00EA7087" w14:paraId="34F3884F" w14:textId="77777777" w:rsidTr="00386170">
        <w:trPr>
          <w:gridAfter w:val="1"/>
          <w:wAfter w:w="29" w:type="dxa"/>
          <w:trHeight w:val="347"/>
        </w:trPr>
        <w:tc>
          <w:tcPr>
            <w:tcW w:w="4822" w:type="dxa"/>
          </w:tcPr>
          <w:p w14:paraId="09514BE3" w14:textId="77777777" w:rsidR="00C56298" w:rsidRPr="00EA7087" w:rsidRDefault="00C56298" w:rsidP="00C56298">
            <w:pPr>
              <w:pStyle w:val="ListParagraph"/>
              <w:tabs>
                <w:tab w:val="left" w:pos="215"/>
                <w:tab w:val="right" w:pos="357"/>
              </w:tabs>
              <w:ind w:left="0"/>
              <w:rPr>
                <w:b/>
                <w:sz w:val="20"/>
                <w:szCs w:val="20"/>
                <w:lang w:val="lt-LT"/>
              </w:rPr>
            </w:pPr>
          </w:p>
        </w:tc>
        <w:tc>
          <w:tcPr>
            <w:tcW w:w="4822" w:type="dxa"/>
            <w:gridSpan w:val="2"/>
          </w:tcPr>
          <w:p w14:paraId="0ED8F9CB" w14:textId="77777777" w:rsidR="00C56298" w:rsidRPr="00EA7087" w:rsidRDefault="00C56298" w:rsidP="00E67B95">
            <w:pPr>
              <w:pStyle w:val="ListParagraph"/>
              <w:ind w:left="0" w:right="-108"/>
              <w:rPr>
                <w:sz w:val="20"/>
                <w:szCs w:val="20"/>
                <w:lang w:val="lt-LT"/>
              </w:rPr>
            </w:pPr>
          </w:p>
        </w:tc>
      </w:tr>
      <w:tr w:rsidR="00EA7087" w:rsidRPr="00EA7087" w14:paraId="60802F60" w14:textId="77777777" w:rsidTr="00386170">
        <w:trPr>
          <w:gridAfter w:val="1"/>
          <w:wAfter w:w="29" w:type="dxa"/>
          <w:trHeight w:val="347"/>
        </w:trPr>
        <w:tc>
          <w:tcPr>
            <w:tcW w:w="4822" w:type="dxa"/>
          </w:tcPr>
          <w:p w14:paraId="7DC114F0" w14:textId="77777777" w:rsidR="0095716C" w:rsidRPr="00EA7087" w:rsidRDefault="0095716C" w:rsidP="0095716C">
            <w:pPr>
              <w:pStyle w:val="ListParagraph"/>
              <w:numPr>
                <w:ilvl w:val="0"/>
                <w:numId w:val="26"/>
              </w:numPr>
              <w:tabs>
                <w:tab w:val="left" w:pos="215"/>
                <w:tab w:val="right" w:pos="357"/>
              </w:tabs>
              <w:ind w:left="0" w:firstLine="0"/>
              <w:rPr>
                <w:b/>
                <w:sz w:val="20"/>
                <w:szCs w:val="20"/>
                <w:lang w:val="lt-LT"/>
              </w:rPr>
            </w:pPr>
            <w:r w:rsidRPr="00EA7087">
              <w:rPr>
                <w:b/>
                <w:sz w:val="20"/>
                <w:szCs w:val="20"/>
                <w:lang w:val="lt-LT"/>
              </w:rPr>
              <w:t>Garantuojama rizika</w:t>
            </w:r>
          </w:p>
        </w:tc>
        <w:tc>
          <w:tcPr>
            <w:tcW w:w="4822" w:type="dxa"/>
            <w:gridSpan w:val="2"/>
          </w:tcPr>
          <w:p w14:paraId="734D3E02" w14:textId="23BEE202" w:rsidR="00E67B95" w:rsidRPr="00EA7087" w:rsidRDefault="00000000" w:rsidP="00E67B95">
            <w:pPr>
              <w:pStyle w:val="ListParagraph"/>
              <w:ind w:left="0" w:right="-108"/>
              <w:rPr>
                <w:sz w:val="20"/>
                <w:szCs w:val="20"/>
                <w:lang w:val="lt-LT"/>
              </w:rPr>
            </w:pPr>
            <w:sdt>
              <w:sdtPr>
                <w:rPr>
                  <w:sz w:val="20"/>
                  <w:szCs w:val="20"/>
                  <w:lang w:val="lt-LT"/>
                </w:rPr>
                <w:id w:val="-656530223"/>
                <w14:checkbox>
                  <w14:checked w14:val="0"/>
                  <w14:checkedState w14:val="2612" w14:font="MS Gothic"/>
                  <w14:uncheckedState w14:val="2610" w14:font="MS Gothic"/>
                </w14:checkbox>
              </w:sdtPr>
              <w:sdtContent>
                <w:r w:rsidR="00E67B95" w:rsidRPr="00EA7087">
                  <w:rPr>
                    <w:rFonts w:ascii="Segoe UI Symbol" w:eastAsia="MS Gothic" w:hAnsi="Segoe UI Symbol" w:cs="Segoe UI Symbol"/>
                    <w:sz w:val="20"/>
                    <w:szCs w:val="20"/>
                    <w:lang w:val="lt-LT"/>
                  </w:rPr>
                  <w:t>☐</w:t>
                </w:r>
              </w:sdtContent>
            </w:sdt>
            <w:r w:rsidR="00E67B95" w:rsidRPr="00EA7087">
              <w:rPr>
                <w:sz w:val="20"/>
                <w:szCs w:val="20"/>
                <w:lang w:val="lt-LT"/>
              </w:rPr>
              <w:t xml:space="preserve">Su </w:t>
            </w:r>
            <w:r w:rsidR="00882D92" w:rsidRPr="00EA7087">
              <w:rPr>
                <w:sz w:val="20"/>
                <w:szCs w:val="20"/>
                <w:lang w:val="lt-LT"/>
              </w:rPr>
              <w:t>v</w:t>
            </w:r>
            <w:r w:rsidR="00E67B95" w:rsidRPr="00EA7087">
              <w:rPr>
                <w:sz w:val="20"/>
                <w:szCs w:val="20"/>
                <w:lang w:val="lt-LT"/>
              </w:rPr>
              <w:t xml:space="preserve">iešuoju pirkėju susijusi </w:t>
            </w:r>
            <w:r w:rsidR="00882D92" w:rsidRPr="00EA7087">
              <w:rPr>
                <w:sz w:val="20"/>
                <w:szCs w:val="20"/>
                <w:lang w:val="lt-LT"/>
              </w:rPr>
              <w:t>p</w:t>
            </w:r>
            <w:r w:rsidR="00E67B95" w:rsidRPr="00EA7087">
              <w:rPr>
                <w:sz w:val="20"/>
                <w:szCs w:val="20"/>
                <w:lang w:val="lt-LT"/>
              </w:rPr>
              <w:t>olitinė rizika</w:t>
            </w:r>
          </w:p>
          <w:p w14:paraId="7550D89F" w14:textId="564E0ED5" w:rsidR="005A31C9" w:rsidRPr="00EA7087" w:rsidRDefault="00000000" w:rsidP="0081291F">
            <w:pPr>
              <w:pStyle w:val="ListParagraph"/>
              <w:ind w:left="0" w:right="-108"/>
              <w:rPr>
                <w:sz w:val="20"/>
                <w:szCs w:val="20"/>
                <w:lang w:val="lt-LT"/>
              </w:rPr>
            </w:pPr>
            <w:sdt>
              <w:sdtPr>
                <w:rPr>
                  <w:sz w:val="20"/>
                  <w:szCs w:val="20"/>
                  <w:lang w:val="lt-LT"/>
                </w:rPr>
                <w:id w:val="-2060935673"/>
                <w14:checkbox>
                  <w14:checked w14:val="0"/>
                  <w14:checkedState w14:val="2612" w14:font="MS Gothic"/>
                  <w14:uncheckedState w14:val="2610" w14:font="MS Gothic"/>
                </w14:checkbox>
              </w:sdtPr>
              <w:sdtContent>
                <w:r w:rsidR="005A31C9" w:rsidRPr="00EA7087">
                  <w:rPr>
                    <w:rFonts w:ascii="Segoe UI Symbol" w:eastAsia="MS Gothic" w:hAnsi="Segoe UI Symbol" w:cs="Segoe UI Symbol"/>
                    <w:sz w:val="20"/>
                    <w:szCs w:val="20"/>
                    <w:lang w:val="lt-LT"/>
                  </w:rPr>
                  <w:t>☐</w:t>
                </w:r>
              </w:sdtContent>
            </w:sdt>
            <w:r w:rsidR="0095716C" w:rsidRPr="00EA7087">
              <w:rPr>
                <w:sz w:val="20"/>
                <w:szCs w:val="20"/>
                <w:lang w:val="lt-LT"/>
              </w:rPr>
              <w:t xml:space="preserve">Su </w:t>
            </w:r>
            <w:r w:rsidR="00882D92" w:rsidRPr="00EA7087">
              <w:rPr>
                <w:sz w:val="20"/>
                <w:szCs w:val="20"/>
                <w:lang w:val="lt-LT"/>
              </w:rPr>
              <w:t>p</w:t>
            </w:r>
            <w:r w:rsidR="0095716C" w:rsidRPr="00EA7087">
              <w:rPr>
                <w:sz w:val="20"/>
                <w:szCs w:val="20"/>
                <w:lang w:val="lt-LT"/>
              </w:rPr>
              <w:t>rivačiuoju pirkėju susijusi komercinė rizika</w:t>
            </w:r>
          </w:p>
          <w:p w14:paraId="39933C61" w14:textId="070BA57A" w:rsidR="0095716C" w:rsidRPr="00EA7087" w:rsidRDefault="00000000" w:rsidP="001D6409">
            <w:pPr>
              <w:pStyle w:val="ListParagraph"/>
              <w:ind w:left="0" w:right="-108"/>
              <w:rPr>
                <w:sz w:val="20"/>
                <w:szCs w:val="20"/>
                <w:lang w:val="lt-LT"/>
              </w:rPr>
            </w:pPr>
            <w:sdt>
              <w:sdtPr>
                <w:rPr>
                  <w:sz w:val="20"/>
                  <w:szCs w:val="20"/>
                  <w:lang w:val="lt-LT"/>
                </w:rPr>
                <w:id w:val="2008857278"/>
                <w14:checkbox>
                  <w14:checked w14:val="0"/>
                  <w14:checkedState w14:val="2612" w14:font="MS Gothic"/>
                  <w14:uncheckedState w14:val="2610" w14:font="MS Gothic"/>
                </w14:checkbox>
              </w:sdtPr>
              <w:sdtContent>
                <w:r w:rsidR="005A31C9" w:rsidRPr="00EA7087">
                  <w:rPr>
                    <w:rFonts w:ascii="Segoe UI Symbol" w:eastAsia="MS Gothic" w:hAnsi="Segoe UI Symbol" w:cs="Segoe UI Symbol"/>
                    <w:sz w:val="20"/>
                    <w:szCs w:val="20"/>
                    <w:lang w:val="lt-LT"/>
                  </w:rPr>
                  <w:t>☐</w:t>
                </w:r>
              </w:sdtContent>
            </w:sdt>
            <w:r w:rsidR="005A31C9" w:rsidRPr="00EA7087">
              <w:rPr>
                <w:sz w:val="20"/>
                <w:szCs w:val="20"/>
                <w:lang w:val="lt-LT"/>
              </w:rPr>
              <w:t xml:space="preserve">Su </w:t>
            </w:r>
            <w:r w:rsidR="00882D92" w:rsidRPr="00EA7087">
              <w:rPr>
                <w:sz w:val="20"/>
                <w:szCs w:val="20"/>
                <w:lang w:val="lt-LT"/>
              </w:rPr>
              <w:t>p</w:t>
            </w:r>
            <w:r w:rsidR="005A31C9" w:rsidRPr="00EA7087">
              <w:rPr>
                <w:sz w:val="20"/>
                <w:szCs w:val="20"/>
                <w:lang w:val="lt-LT"/>
              </w:rPr>
              <w:t>rivačiuoju pirkėju susijusi komercinė</w:t>
            </w:r>
            <w:r w:rsidR="00DC5ECA" w:rsidRPr="00EA7087">
              <w:rPr>
                <w:sz w:val="20"/>
                <w:szCs w:val="20"/>
                <w:lang w:val="lt-LT"/>
              </w:rPr>
              <w:t xml:space="preserve"> ir </w:t>
            </w:r>
            <w:r w:rsidR="00882D92" w:rsidRPr="00EA7087">
              <w:rPr>
                <w:sz w:val="20"/>
                <w:szCs w:val="20"/>
                <w:lang w:val="lt-LT"/>
              </w:rPr>
              <w:t>p</w:t>
            </w:r>
            <w:r w:rsidR="00DC5ECA" w:rsidRPr="00EA7087">
              <w:rPr>
                <w:sz w:val="20"/>
                <w:szCs w:val="20"/>
                <w:lang w:val="lt-LT"/>
              </w:rPr>
              <w:t>olitinė rizika</w:t>
            </w:r>
          </w:p>
        </w:tc>
      </w:tr>
      <w:tr w:rsidR="00EA7087" w:rsidRPr="00EA7087" w14:paraId="282307CE" w14:textId="77777777" w:rsidTr="00386170">
        <w:trPr>
          <w:gridAfter w:val="1"/>
          <w:wAfter w:w="29" w:type="dxa"/>
          <w:trHeight w:val="347"/>
        </w:trPr>
        <w:tc>
          <w:tcPr>
            <w:tcW w:w="4822" w:type="dxa"/>
          </w:tcPr>
          <w:p w14:paraId="30A6636C" w14:textId="77777777" w:rsidR="00F835C5" w:rsidRPr="00EA7087" w:rsidRDefault="00F835C5" w:rsidP="00F835C5">
            <w:pPr>
              <w:pStyle w:val="ListParagraph"/>
              <w:tabs>
                <w:tab w:val="left" w:pos="215"/>
                <w:tab w:val="right" w:pos="357"/>
              </w:tabs>
              <w:ind w:left="0"/>
              <w:rPr>
                <w:b/>
                <w:sz w:val="20"/>
                <w:szCs w:val="20"/>
                <w:lang w:val="lt-LT"/>
              </w:rPr>
            </w:pPr>
          </w:p>
        </w:tc>
        <w:tc>
          <w:tcPr>
            <w:tcW w:w="4822" w:type="dxa"/>
            <w:gridSpan w:val="2"/>
          </w:tcPr>
          <w:p w14:paraId="7A40EF23" w14:textId="77777777" w:rsidR="00F835C5" w:rsidRPr="00EA7087" w:rsidRDefault="00F835C5" w:rsidP="0095716C">
            <w:pPr>
              <w:ind w:right="-108"/>
              <w:rPr>
                <w:sz w:val="20"/>
                <w:szCs w:val="20"/>
                <w:lang w:val="lt-LT"/>
              </w:rPr>
            </w:pPr>
          </w:p>
        </w:tc>
      </w:tr>
      <w:tr w:rsidR="00EA7087" w:rsidRPr="00EA7087" w14:paraId="3D39E9BD" w14:textId="77777777" w:rsidTr="00386170">
        <w:trPr>
          <w:gridAfter w:val="1"/>
          <w:wAfter w:w="29" w:type="dxa"/>
          <w:trHeight w:val="347"/>
        </w:trPr>
        <w:tc>
          <w:tcPr>
            <w:tcW w:w="4822" w:type="dxa"/>
          </w:tcPr>
          <w:p w14:paraId="62EF2780" w14:textId="77777777" w:rsidR="0095716C" w:rsidRPr="00EA7087" w:rsidRDefault="0095716C" w:rsidP="0095716C">
            <w:pPr>
              <w:pStyle w:val="ListParagraph"/>
              <w:numPr>
                <w:ilvl w:val="0"/>
                <w:numId w:val="26"/>
              </w:numPr>
              <w:tabs>
                <w:tab w:val="left" w:pos="215"/>
                <w:tab w:val="right" w:pos="357"/>
              </w:tabs>
              <w:ind w:left="0" w:firstLine="0"/>
              <w:rPr>
                <w:b/>
                <w:sz w:val="20"/>
                <w:szCs w:val="20"/>
                <w:lang w:val="lt-LT"/>
              </w:rPr>
            </w:pPr>
            <w:r w:rsidRPr="00EA7087">
              <w:rPr>
                <w:b/>
                <w:sz w:val="20"/>
                <w:szCs w:val="20"/>
                <w:lang w:val="lt-LT"/>
              </w:rPr>
              <w:t>Atidėtųjų mokėjimų reikalavimo teisės įkeitimo ar perleidimo ar kitokio suvaržymo trečiųjų asmenų naudai sąlygos.</w:t>
            </w:r>
          </w:p>
        </w:tc>
        <w:tc>
          <w:tcPr>
            <w:tcW w:w="4822" w:type="dxa"/>
            <w:gridSpan w:val="2"/>
          </w:tcPr>
          <w:p w14:paraId="0BCB4626" w14:textId="77777777" w:rsidR="0095716C" w:rsidRPr="00EA7087" w:rsidRDefault="0095716C" w:rsidP="0095716C">
            <w:pPr>
              <w:ind w:right="-108"/>
              <w:rPr>
                <w:sz w:val="20"/>
                <w:szCs w:val="20"/>
                <w:lang w:val="lt-LT"/>
              </w:rPr>
            </w:pPr>
            <w:r w:rsidRPr="00EA7087">
              <w:rPr>
                <w:sz w:val="20"/>
                <w:szCs w:val="20"/>
                <w:lang w:val="lt-LT"/>
              </w:rPr>
              <w:t xml:space="preserve">Atidėtųjų mokėjimų reikalavimo teisės gali būti perleistos tik su </w:t>
            </w:r>
            <w:r w:rsidR="004F794B" w:rsidRPr="00EA7087">
              <w:rPr>
                <w:sz w:val="20"/>
                <w:szCs w:val="20"/>
                <w:lang w:val="lt-LT"/>
              </w:rPr>
              <w:t xml:space="preserve">INVEGOS </w:t>
            </w:r>
            <w:r w:rsidRPr="00EA7087">
              <w:rPr>
                <w:sz w:val="20"/>
                <w:szCs w:val="20"/>
                <w:lang w:val="lt-LT"/>
              </w:rPr>
              <w:t>sutikimu.</w:t>
            </w:r>
          </w:p>
          <w:p w14:paraId="104EE1D2" w14:textId="77777777" w:rsidR="0095716C" w:rsidRPr="00EA7087" w:rsidRDefault="0095716C" w:rsidP="0095716C">
            <w:pPr>
              <w:ind w:right="-108"/>
              <w:rPr>
                <w:sz w:val="20"/>
                <w:szCs w:val="20"/>
                <w:highlight w:val="yellow"/>
                <w:lang w:val="lt-LT"/>
              </w:rPr>
            </w:pPr>
          </w:p>
        </w:tc>
      </w:tr>
      <w:tr w:rsidR="00EA7087" w:rsidRPr="00EA7087" w14:paraId="7A93FA36" w14:textId="77777777" w:rsidTr="00386170">
        <w:trPr>
          <w:gridAfter w:val="1"/>
          <w:wAfter w:w="29" w:type="dxa"/>
          <w:trHeight w:val="58"/>
        </w:trPr>
        <w:tc>
          <w:tcPr>
            <w:tcW w:w="4822" w:type="dxa"/>
          </w:tcPr>
          <w:p w14:paraId="71C8D731" w14:textId="77777777" w:rsidR="0095716C" w:rsidRPr="00EA7087" w:rsidRDefault="0095716C" w:rsidP="0095716C">
            <w:pPr>
              <w:tabs>
                <w:tab w:val="left" w:pos="215"/>
                <w:tab w:val="right" w:pos="3546"/>
              </w:tabs>
              <w:rPr>
                <w:b/>
                <w:sz w:val="20"/>
                <w:szCs w:val="20"/>
                <w:lang w:val="lt-LT"/>
              </w:rPr>
            </w:pPr>
          </w:p>
        </w:tc>
        <w:tc>
          <w:tcPr>
            <w:tcW w:w="4822" w:type="dxa"/>
            <w:gridSpan w:val="2"/>
          </w:tcPr>
          <w:p w14:paraId="40F46358" w14:textId="77777777" w:rsidR="0095716C" w:rsidRPr="00EA7087" w:rsidRDefault="0095716C" w:rsidP="0095716C">
            <w:pPr>
              <w:ind w:right="-108"/>
              <w:rPr>
                <w:b/>
                <w:sz w:val="20"/>
                <w:szCs w:val="20"/>
                <w:lang w:val="lt-LT"/>
              </w:rPr>
            </w:pPr>
          </w:p>
        </w:tc>
      </w:tr>
      <w:tr w:rsidR="00EA7087" w:rsidRPr="00EA7087" w14:paraId="181A258B" w14:textId="77777777" w:rsidTr="00386170">
        <w:trPr>
          <w:gridAfter w:val="1"/>
          <w:wAfter w:w="29" w:type="dxa"/>
          <w:trHeight w:val="408"/>
        </w:trPr>
        <w:tc>
          <w:tcPr>
            <w:tcW w:w="4822" w:type="dxa"/>
          </w:tcPr>
          <w:p w14:paraId="19F2E241" w14:textId="77777777" w:rsidR="0095716C" w:rsidRPr="00EA7087" w:rsidRDefault="0095716C" w:rsidP="0095716C">
            <w:pPr>
              <w:pStyle w:val="ListParagraph"/>
              <w:numPr>
                <w:ilvl w:val="0"/>
                <w:numId w:val="26"/>
              </w:numPr>
              <w:tabs>
                <w:tab w:val="left" w:pos="215"/>
                <w:tab w:val="right" w:pos="357"/>
              </w:tabs>
              <w:ind w:left="0" w:firstLine="0"/>
              <w:rPr>
                <w:b/>
                <w:sz w:val="20"/>
                <w:szCs w:val="20"/>
                <w:lang w:val="lt-LT"/>
              </w:rPr>
            </w:pPr>
            <w:r w:rsidRPr="00EA7087">
              <w:rPr>
                <w:b/>
                <w:sz w:val="20"/>
                <w:szCs w:val="20"/>
                <w:lang w:val="lt-LT"/>
              </w:rPr>
              <w:t xml:space="preserve">Atidėtųjų mokėjimų deklaracijos pateikimo </w:t>
            </w:r>
            <w:r w:rsidR="004F794B" w:rsidRPr="00EA7087">
              <w:rPr>
                <w:b/>
                <w:sz w:val="20"/>
                <w:szCs w:val="20"/>
                <w:lang w:val="lt-LT"/>
              </w:rPr>
              <w:t xml:space="preserve">INVEGAI </w:t>
            </w:r>
            <w:r w:rsidRPr="00EA7087">
              <w:rPr>
                <w:b/>
                <w:sz w:val="20"/>
                <w:szCs w:val="20"/>
                <w:lang w:val="lt-LT"/>
              </w:rPr>
              <w:t>terminas</w:t>
            </w:r>
          </w:p>
        </w:tc>
        <w:tc>
          <w:tcPr>
            <w:tcW w:w="4822" w:type="dxa"/>
            <w:gridSpan w:val="2"/>
          </w:tcPr>
          <w:p w14:paraId="15DE9C2D" w14:textId="77777777" w:rsidR="0095716C" w:rsidRPr="00EA7087" w:rsidRDefault="0095716C" w:rsidP="0095716C">
            <w:pPr>
              <w:ind w:right="-108"/>
              <w:rPr>
                <w:b/>
                <w:sz w:val="20"/>
                <w:szCs w:val="20"/>
                <w:lang w:val="lt-LT"/>
              </w:rPr>
            </w:pPr>
            <w:r w:rsidRPr="00EA7087">
              <w:rPr>
                <w:sz w:val="20"/>
                <w:szCs w:val="20"/>
                <w:lang w:val="lt-LT"/>
              </w:rPr>
              <w:t>Per 10 kalendorinių dienų, pasibaigus kalendoriniam mėnesiui.</w:t>
            </w:r>
          </w:p>
        </w:tc>
      </w:tr>
      <w:tr w:rsidR="00EA7087" w:rsidRPr="00EA7087" w14:paraId="0299ED9C" w14:textId="77777777" w:rsidTr="00386170">
        <w:trPr>
          <w:gridAfter w:val="1"/>
          <w:wAfter w:w="29" w:type="dxa"/>
          <w:trHeight w:val="205"/>
        </w:trPr>
        <w:tc>
          <w:tcPr>
            <w:tcW w:w="4822" w:type="dxa"/>
          </w:tcPr>
          <w:p w14:paraId="3E1F0C01" w14:textId="77777777" w:rsidR="0095716C" w:rsidRPr="00EA7087" w:rsidRDefault="0095716C" w:rsidP="0095716C">
            <w:pPr>
              <w:tabs>
                <w:tab w:val="left" w:pos="215"/>
                <w:tab w:val="right" w:pos="357"/>
              </w:tabs>
              <w:rPr>
                <w:b/>
                <w:sz w:val="20"/>
                <w:szCs w:val="20"/>
                <w:lang w:val="lt-LT"/>
              </w:rPr>
            </w:pPr>
          </w:p>
        </w:tc>
        <w:tc>
          <w:tcPr>
            <w:tcW w:w="4822" w:type="dxa"/>
            <w:gridSpan w:val="2"/>
          </w:tcPr>
          <w:p w14:paraId="481C5948" w14:textId="77777777" w:rsidR="0095716C" w:rsidRPr="00EA7087" w:rsidRDefault="0095716C" w:rsidP="0095716C">
            <w:pPr>
              <w:ind w:right="-108"/>
              <w:rPr>
                <w:sz w:val="20"/>
                <w:szCs w:val="20"/>
                <w:lang w:val="lt-LT"/>
              </w:rPr>
            </w:pPr>
          </w:p>
        </w:tc>
      </w:tr>
      <w:tr w:rsidR="00EA7087" w:rsidRPr="00EA7087" w14:paraId="6693C8C3" w14:textId="77777777" w:rsidTr="00386170">
        <w:trPr>
          <w:gridAfter w:val="1"/>
          <w:wAfter w:w="29" w:type="dxa"/>
          <w:trHeight w:val="492"/>
        </w:trPr>
        <w:tc>
          <w:tcPr>
            <w:tcW w:w="4822" w:type="dxa"/>
          </w:tcPr>
          <w:p w14:paraId="663D33F7" w14:textId="77777777" w:rsidR="0095716C" w:rsidRPr="00EA7087" w:rsidRDefault="0095716C" w:rsidP="0095716C">
            <w:pPr>
              <w:pStyle w:val="ListParagraph"/>
              <w:numPr>
                <w:ilvl w:val="0"/>
                <w:numId w:val="26"/>
              </w:numPr>
              <w:tabs>
                <w:tab w:val="left" w:pos="215"/>
                <w:tab w:val="right" w:pos="357"/>
              </w:tabs>
              <w:ind w:left="0" w:firstLine="0"/>
              <w:rPr>
                <w:b/>
                <w:sz w:val="20"/>
                <w:szCs w:val="20"/>
                <w:lang w:val="lt-LT"/>
              </w:rPr>
            </w:pPr>
            <w:r w:rsidRPr="00EA7087">
              <w:rPr>
                <w:b/>
                <w:sz w:val="20"/>
                <w:szCs w:val="20"/>
                <w:lang w:val="lt-LT"/>
              </w:rPr>
              <w:t>Garantijos atlyginimo mokėjimo terminai</w:t>
            </w:r>
          </w:p>
        </w:tc>
        <w:tc>
          <w:tcPr>
            <w:tcW w:w="4822" w:type="dxa"/>
            <w:gridSpan w:val="2"/>
          </w:tcPr>
          <w:p w14:paraId="54FF70B6" w14:textId="77777777" w:rsidR="0095716C" w:rsidRPr="00EA7087" w:rsidRDefault="0095716C" w:rsidP="0095716C">
            <w:pPr>
              <w:ind w:right="-108"/>
              <w:rPr>
                <w:sz w:val="20"/>
                <w:szCs w:val="20"/>
                <w:lang w:val="lt-LT"/>
              </w:rPr>
            </w:pPr>
            <w:r w:rsidRPr="00EA7087">
              <w:rPr>
                <w:sz w:val="20"/>
                <w:szCs w:val="20"/>
                <w:lang w:val="lt-LT"/>
              </w:rPr>
              <w:t xml:space="preserve">Per 14 kalendorinių dienų nuo sąskaitos </w:t>
            </w:r>
            <w:r w:rsidR="005A7ECC" w:rsidRPr="00EA7087">
              <w:rPr>
                <w:sz w:val="20"/>
                <w:szCs w:val="20"/>
                <w:lang w:val="lt-LT"/>
              </w:rPr>
              <w:t xml:space="preserve">faktūros </w:t>
            </w:r>
            <w:r w:rsidRPr="00EA7087">
              <w:rPr>
                <w:sz w:val="20"/>
                <w:szCs w:val="20"/>
                <w:lang w:val="lt-LT"/>
              </w:rPr>
              <w:t>išsiuntimo Garantijos gavėjui elektroniniu paštu.</w:t>
            </w:r>
          </w:p>
        </w:tc>
      </w:tr>
      <w:tr w:rsidR="00EA7087" w:rsidRPr="00EA7087" w14:paraId="77D89FEB" w14:textId="77777777" w:rsidTr="00386170">
        <w:trPr>
          <w:gridAfter w:val="1"/>
          <w:wAfter w:w="29" w:type="dxa"/>
          <w:trHeight w:val="88"/>
        </w:trPr>
        <w:tc>
          <w:tcPr>
            <w:tcW w:w="4822" w:type="dxa"/>
          </w:tcPr>
          <w:p w14:paraId="4E89C817" w14:textId="77777777" w:rsidR="0095716C" w:rsidRPr="00EA7087" w:rsidRDefault="0095716C" w:rsidP="0095716C">
            <w:pPr>
              <w:tabs>
                <w:tab w:val="left" w:pos="215"/>
                <w:tab w:val="right" w:pos="357"/>
              </w:tabs>
              <w:rPr>
                <w:b/>
                <w:sz w:val="20"/>
                <w:szCs w:val="20"/>
                <w:lang w:val="lt-LT"/>
              </w:rPr>
            </w:pPr>
          </w:p>
        </w:tc>
        <w:tc>
          <w:tcPr>
            <w:tcW w:w="4822" w:type="dxa"/>
            <w:gridSpan w:val="2"/>
          </w:tcPr>
          <w:p w14:paraId="16CDFFBC" w14:textId="77777777" w:rsidR="0095716C" w:rsidRPr="00EA7087" w:rsidRDefault="0095716C" w:rsidP="0095716C">
            <w:pPr>
              <w:ind w:right="-108"/>
              <w:rPr>
                <w:sz w:val="20"/>
                <w:szCs w:val="20"/>
                <w:lang w:val="lt-LT"/>
              </w:rPr>
            </w:pPr>
          </w:p>
        </w:tc>
      </w:tr>
      <w:tr w:rsidR="00EA7087" w:rsidRPr="00EA7087" w14:paraId="612268C6" w14:textId="77777777" w:rsidTr="00386170">
        <w:trPr>
          <w:gridAfter w:val="1"/>
          <w:wAfter w:w="29" w:type="dxa"/>
          <w:trHeight w:val="222"/>
        </w:trPr>
        <w:tc>
          <w:tcPr>
            <w:tcW w:w="4822" w:type="dxa"/>
          </w:tcPr>
          <w:p w14:paraId="4C7BE54B" w14:textId="77777777" w:rsidR="0095716C" w:rsidRPr="00EA7087" w:rsidRDefault="0095716C" w:rsidP="0095716C">
            <w:pPr>
              <w:pStyle w:val="ListParagraph"/>
              <w:numPr>
                <w:ilvl w:val="0"/>
                <w:numId w:val="26"/>
              </w:numPr>
              <w:tabs>
                <w:tab w:val="left" w:pos="215"/>
                <w:tab w:val="right" w:pos="357"/>
              </w:tabs>
              <w:ind w:left="0" w:firstLine="0"/>
              <w:rPr>
                <w:b/>
                <w:sz w:val="20"/>
                <w:szCs w:val="20"/>
                <w:lang w:val="lt-LT"/>
              </w:rPr>
            </w:pPr>
            <w:r w:rsidRPr="00EA7087">
              <w:rPr>
                <w:b/>
                <w:sz w:val="20"/>
                <w:szCs w:val="20"/>
                <w:lang w:val="lt-LT"/>
              </w:rPr>
              <w:t xml:space="preserve">Pranešimo apie Garantijos atvejį pateikimo terminas </w:t>
            </w:r>
          </w:p>
        </w:tc>
        <w:tc>
          <w:tcPr>
            <w:tcW w:w="4822" w:type="dxa"/>
            <w:gridSpan w:val="2"/>
          </w:tcPr>
          <w:p w14:paraId="48184FE1" w14:textId="77777777" w:rsidR="0095716C" w:rsidRPr="00EA7087" w:rsidRDefault="0095716C" w:rsidP="0095716C">
            <w:pPr>
              <w:ind w:right="-108"/>
              <w:rPr>
                <w:sz w:val="20"/>
                <w:szCs w:val="20"/>
                <w:lang w:val="lt-LT"/>
              </w:rPr>
            </w:pPr>
            <w:r w:rsidRPr="00EA7087">
              <w:rPr>
                <w:sz w:val="20"/>
                <w:szCs w:val="20"/>
                <w:lang w:val="lt-LT"/>
              </w:rPr>
              <w:t>Per 60 kalendorinių dienų nuo kiekvieno Atidėtojo mokėjimo termino pabaigos, t. y. ne vėliau kaip per 60 kalendorinių dienų suėjus</w:t>
            </w:r>
            <w:r w:rsidR="00EB58D9" w:rsidRPr="00EA7087">
              <w:rPr>
                <w:sz w:val="20"/>
                <w:szCs w:val="20"/>
                <w:lang w:val="lt-LT"/>
              </w:rPr>
              <w:t xml:space="preserve"> </w:t>
            </w:r>
            <w:r w:rsidRPr="00EA7087">
              <w:rPr>
                <w:sz w:val="20"/>
                <w:szCs w:val="20"/>
                <w:lang w:val="lt-LT"/>
              </w:rPr>
              <w:t>sąskaitoje faktūroje nurodytam</w:t>
            </w:r>
            <w:r w:rsidR="00EB58D9" w:rsidRPr="00EA7087">
              <w:rPr>
                <w:sz w:val="20"/>
                <w:szCs w:val="20"/>
                <w:lang w:val="lt-LT"/>
              </w:rPr>
              <w:t xml:space="preserve"> </w:t>
            </w:r>
            <w:r w:rsidRPr="00EA7087">
              <w:rPr>
                <w:sz w:val="20"/>
                <w:szCs w:val="20"/>
                <w:lang w:val="lt-LT"/>
              </w:rPr>
              <w:t>sąskaitos faktūros apmokėjimo terminui.</w:t>
            </w:r>
          </w:p>
          <w:p w14:paraId="67BD3836" w14:textId="77777777" w:rsidR="005943F0" w:rsidRPr="00EA7087" w:rsidRDefault="005943F0" w:rsidP="0095716C">
            <w:pPr>
              <w:ind w:right="-108"/>
              <w:rPr>
                <w:b/>
                <w:sz w:val="20"/>
                <w:szCs w:val="20"/>
                <w:lang w:val="lt-LT"/>
              </w:rPr>
            </w:pPr>
          </w:p>
        </w:tc>
      </w:tr>
      <w:tr w:rsidR="00EA7087" w:rsidRPr="00EA7087" w14:paraId="6F4607A4" w14:textId="77777777" w:rsidTr="00386170">
        <w:trPr>
          <w:gridAfter w:val="1"/>
          <w:wAfter w:w="29" w:type="dxa"/>
          <w:trHeight w:val="222"/>
        </w:trPr>
        <w:tc>
          <w:tcPr>
            <w:tcW w:w="4822" w:type="dxa"/>
          </w:tcPr>
          <w:p w14:paraId="001A691F" w14:textId="77777777" w:rsidR="002F0063" w:rsidRPr="00EA7087" w:rsidRDefault="002F0063" w:rsidP="002F0063">
            <w:pPr>
              <w:pStyle w:val="ListParagraph"/>
              <w:tabs>
                <w:tab w:val="left" w:pos="215"/>
                <w:tab w:val="right" w:pos="357"/>
              </w:tabs>
              <w:ind w:left="0"/>
              <w:rPr>
                <w:b/>
                <w:sz w:val="20"/>
                <w:szCs w:val="20"/>
                <w:lang w:val="lt-LT"/>
              </w:rPr>
            </w:pPr>
          </w:p>
        </w:tc>
        <w:tc>
          <w:tcPr>
            <w:tcW w:w="4822" w:type="dxa"/>
            <w:gridSpan w:val="2"/>
          </w:tcPr>
          <w:p w14:paraId="103F810A" w14:textId="77777777" w:rsidR="002F0063" w:rsidRPr="00EA7087" w:rsidRDefault="002F0063" w:rsidP="0095716C">
            <w:pPr>
              <w:ind w:right="-108"/>
              <w:rPr>
                <w:sz w:val="20"/>
                <w:szCs w:val="20"/>
                <w:lang w:val="lt-LT"/>
              </w:rPr>
            </w:pPr>
          </w:p>
        </w:tc>
      </w:tr>
      <w:tr w:rsidR="00EA7087" w:rsidRPr="00EA7087" w14:paraId="61813615" w14:textId="77777777" w:rsidTr="00386170">
        <w:trPr>
          <w:gridAfter w:val="1"/>
          <w:wAfter w:w="29" w:type="dxa"/>
          <w:trHeight w:val="222"/>
        </w:trPr>
        <w:tc>
          <w:tcPr>
            <w:tcW w:w="4822" w:type="dxa"/>
          </w:tcPr>
          <w:p w14:paraId="6CA010D3" w14:textId="77777777" w:rsidR="0095716C" w:rsidRPr="00EA7087" w:rsidRDefault="0095716C" w:rsidP="0095716C">
            <w:pPr>
              <w:pStyle w:val="ListParagraph"/>
              <w:numPr>
                <w:ilvl w:val="0"/>
                <w:numId w:val="26"/>
              </w:numPr>
              <w:tabs>
                <w:tab w:val="left" w:pos="215"/>
                <w:tab w:val="right" w:pos="357"/>
              </w:tabs>
              <w:ind w:left="0" w:firstLine="0"/>
              <w:rPr>
                <w:b/>
                <w:sz w:val="20"/>
                <w:szCs w:val="20"/>
                <w:lang w:val="lt-LT"/>
              </w:rPr>
            </w:pPr>
            <w:r w:rsidRPr="00EA7087">
              <w:rPr>
                <w:b/>
                <w:sz w:val="20"/>
                <w:szCs w:val="20"/>
                <w:lang w:val="lt-LT"/>
              </w:rPr>
              <w:t xml:space="preserve">Atidėtųjų mokėjimų deklaracijos nusiunčiamos </w:t>
            </w:r>
            <w:r w:rsidR="004F794B" w:rsidRPr="00EA7087">
              <w:rPr>
                <w:b/>
                <w:sz w:val="20"/>
                <w:szCs w:val="20"/>
                <w:lang w:val="lt-LT"/>
              </w:rPr>
              <w:t xml:space="preserve">INVEGAI </w:t>
            </w:r>
            <w:r w:rsidRPr="00EA7087">
              <w:rPr>
                <w:b/>
                <w:sz w:val="20"/>
                <w:szCs w:val="20"/>
                <w:lang w:val="lt-LT"/>
              </w:rPr>
              <w:t>el. paštu</w:t>
            </w:r>
          </w:p>
        </w:tc>
        <w:tc>
          <w:tcPr>
            <w:tcW w:w="4822" w:type="dxa"/>
            <w:gridSpan w:val="2"/>
          </w:tcPr>
          <w:p w14:paraId="53B2506F" w14:textId="77777777" w:rsidR="0095716C" w:rsidRPr="00EA7087" w:rsidRDefault="00000000" w:rsidP="0095716C">
            <w:pPr>
              <w:ind w:right="-108"/>
              <w:rPr>
                <w:sz w:val="20"/>
                <w:szCs w:val="20"/>
                <w:lang w:val="lt-LT"/>
              </w:rPr>
            </w:pPr>
            <w:hyperlink r:id="rId10" w:history="1">
              <w:r w:rsidR="0095716C" w:rsidRPr="00EA7087">
                <w:rPr>
                  <w:rStyle w:val="Hyperlink"/>
                  <w:color w:val="auto"/>
                  <w:sz w:val="20"/>
                  <w:szCs w:val="20"/>
                  <w:lang w:val="lt-LT"/>
                </w:rPr>
                <w:t>eksporto.garantijos@invega.lt</w:t>
              </w:r>
            </w:hyperlink>
          </w:p>
          <w:p w14:paraId="7AC48DCF" w14:textId="77777777" w:rsidR="0095716C" w:rsidRPr="00EA7087" w:rsidRDefault="0095716C" w:rsidP="0095716C">
            <w:pPr>
              <w:ind w:right="-108"/>
              <w:rPr>
                <w:sz w:val="20"/>
                <w:szCs w:val="20"/>
                <w:lang w:val="lt-LT"/>
              </w:rPr>
            </w:pPr>
          </w:p>
        </w:tc>
      </w:tr>
      <w:tr w:rsidR="00EA7087" w:rsidRPr="00EA7087" w14:paraId="0B42251C" w14:textId="77777777" w:rsidTr="00386170">
        <w:tblPrEx>
          <w:tblLook w:val="01E0" w:firstRow="1" w:lastRow="1" w:firstColumn="1" w:lastColumn="1" w:noHBand="0" w:noVBand="0"/>
        </w:tblPrEx>
        <w:tc>
          <w:tcPr>
            <w:tcW w:w="4836" w:type="dxa"/>
            <w:gridSpan w:val="2"/>
          </w:tcPr>
          <w:p w14:paraId="3504B572" w14:textId="77777777" w:rsidR="002F0063" w:rsidRPr="00EA7087" w:rsidRDefault="002F0063" w:rsidP="002F0063">
            <w:pPr>
              <w:pStyle w:val="ListParagraph"/>
              <w:tabs>
                <w:tab w:val="left" w:pos="357"/>
              </w:tabs>
              <w:ind w:left="0"/>
              <w:jc w:val="both"/>
              <w:rPr>
                <w:b/>
                <w:sz w:val="20"/>
                <w:szCs w:val="20"/>
                <w:lang w:val="lt-LT"/>
              </w:rPr>
            </w:pPr>
          </w:p>
        </w:tc>
        <w:tc>
          <w:tcPr>
            <w:tcW w:w="4837" w:type="dxa"/>
            <w:gridSpan w:val="2"/>
          </w:tcPr>
          <w:p w14:paraId="10B1ACE2" w14:textId="77777777" w:rsidR="002F0063" w:rsidRPr="00EA7087" w:rsidRDefault="002F0063" w:rsidP="0095716C">
            <w:pPr>
              <w:jc w:val="both"/>
              <w:rPr>
                <w:b/>
                <w:sz w:val="20"/>
                <w:szCs w:val="20"/>
                <w:lang w:val="lt-LT"/>
              </w:rPr>
            </w:pPr>
          </w:p>
        </w:tc>
      </w:tr>
      <w:tr w:rsidR="00EA7087" w:rsidRPr="00EA7087" w14:paraId="55A97F29" w14:textId="77777777" w:rsidTr="00386170">
        <w:tblPrEx>
          <w:tblLook w:val="01E0" w:firstRow="1" w:lastRow="1" w:firstColumn="1" w:lastColumn="1" w:noHBand="0" w:noVBand="0"/>
        </w:tblPrEx>
        <w:tc>
          <w:tcPr>
            <w:tcW w:w="4836" w:type="dxa"/>
            <w:gridSpan w:val="2"/>
          </w:tcPr>
          <w:p w14:paraId="03964FD5" w14:textId="77777777" w:rsidR="0095716C" w:rsidRPr="00EA7087" w:rsidRDefault="0095716C" w:rsidP="0095716C">
            <w:pPr>
              <w:pStyle w:val="ListParagraph"/>
              <w:numPr>
                <w:ilvl w:val="0"/>
                <w:numId w:val="26"/>
              </w:numPr>
              <w:tabs>
                <w:tab w:val="left" w:pos="357"/>
              </w:tabs>
              <w:ind w:left="0" w:firstLine="0"/>
              <w:jc w:val="both"/>
              <w:rPr>
                <w:b/>
                <w:sz w:val="20"/>
                <w:szCs w:val="20"/>
                <w:lang w:val="lt-LT"/>
              </w:rPr>
            </w:pPr>
            <w:r w:rsidRPr="00EA7087">
              <w:rPr>
                <w:b/>
                <w:sz w:val="20"/>
                <w:szCs w:val="20"/>
                <w:lang w:val="lt-LT"/>
              </w:rPr>
              <w:t>Atidėtųjų mokėjimų deklaracijas Garantijos gavėjas išsiunčia iš nurodyto el. pašto</w:t>
            </w:r>
          </w:p>
        </w:tc>
        <w:tc>
          <w:tcPr>
            <w:tcW w:w="4837" w:type="dxa"/>
            <w:gridSpan w:val="2"/>
          </w:tcPr>
          <w:p w14:paraId="38815BBF" w14:textId="77777777" w:rsidR="0095716C" w:rsidRPr="00EA7087" w:rsidRDefault="0095716C" w:rsidP="0095716C">
            <w:pPr>
              <w:jc w:val="both"/>
              <w:rPr>
                <w:b/>
                <w:sz w:val="20"/>
                <w:szCs w:val="20"/>
                <w:lang w:val="lt-LT"/>
              </w:rPr>
            </w:pPr>
          </w:p>
        </w:tc>
      </w:tr>
      <w:tr w:rsidR="00EA7087" w:rsidRPr="00EA7087" w14:paraId="65A64C32" w14:textId="77777777" w:rsidTr="00386170">
        <w:tblPrEx>
          <w:tblLook w:val="01E0" w:firstRow="1" w:lastRow="1" w:firstColumn="1" w:lastColumn="1" w:noHBand="0" w:noVBand="0"/>
        </w:tblPrEx>
        <w:tc>
          <w:tcPr>
            <w:tcW w:w="4836" w:type="dxa"/>
            <w:gridSpan w:val="2"/>
          </w:tcPr>
          <w:p w14:paraId="62801A64" w14:textId="77777777" w:rsidR="0095716C" w:rsidRPr="00EA7087" w:rsidRDefault="0095716C" w:rsidP="0095716C">
            <w:pPr>
              <w:ind w:left="-108"/>
              <w:jc w:val="both"/>
              <w:rPr>
                <w:sz w:val="20"/>
                <w:szCs w:val="20"/>
                <w:lang w:val="lt-LT"/>
              </w:rPr>
            </w:pPr>
          </w:p>
        </w:tc>
        <w:tc>
          <w:tcPr>
            <w:tcW w:w="4837" w:type="dxa"/>
            <w:gridSpan w:val="2"/>
          </w:tcPr>
          <w:p w14:paraId="678147A4" w14:textId="77777777" w:rsidR="0095716C" w:rsidRPr="00EA7087" w:rsidRDefault="0095716C" w:rsidP="0095716C">
            <w:pPr>
              <w:jc w:val="both"/>
              <w:rPr>
                <w:b/>
                <w:sz w:val="20"/>
                <w:szCs w:val="20"/>
                <w:lang w:val="lt-LT"/>
              </w:rPr>
            </w:pPr>
          </w:p>
        </w:tc>
      </w:tr>
      <w:tr w:rsidR="00EA7087" w:rsidRPr="00EA7087" w14:paraId="1963A339" w14:textId="77777777" w:rsidTr="00386170">
        <w:tblPrEx>
          <w:tblLook w:val="01E0" w:firstRow="1" w:lastRow="1" w:firstColumn="1" w:lastColumn="1" w:noHBand="0" w:noVBand="0"/>
        </w:tblPrEx>
        <w:tc>
          <w:tcPr>
            <w:tcW w:w="4836" w:type="dxa"/>
            <w:gridSpan w:val="2"/>
          </w:tcPr>
          <w:p w14:paraId="37C61067" w14:textId="77777777" w:rsidR="0095716C" w:rsidRPr="00EA7087" w:rsidRDefault="004F794B" w:rsidP="0095716C">
            <w:pPr>
              <w:jc w:val="both"/>
              <w:rPr>
                <w:b/>
                <w:sz w:val="20"/>
                <w:szCs w:val="20"/>
                <w:lang w:val="lt-LT"/>
              </w:rPr>
            </w:pPr>
            <w:r w:rsidRPr="00EA7087">
              <w:rPr>
                <w:b/>
                <w:sz w:val="20"/>
                <w:szCs w:val="20"/>
                <w:lang w:val="lt-LT"/>
              </w:rPr>
              <w:t xml:space="preserve">INVEGOS </w:t>
            </w:r>
            <w:r w:rsidR="0095716C" w:rsidRPr="00EA7087">
              <w:rPr>
                <w:b/>
                <w:sz w:val="20"/>
                <w:szCs w:val="20"/>
                <w:lang w:val="lt-LT"/>
              </w:rPr>
              <w:t>vardu:</w:t>
            </w:r>
          </w:p>
        </w:tc>
        <w:tc>
          <w:tcPr>
            <w:tcW w:w="4837" w:type="dxa"/>
            <w:gridSpan w:val="2"/>
          </w:tcPr>
          <w:p w14:paraId="44700B05" w14:textId="77777777" w:rsidR="0095716C" w:rsidRPr="00EA7087" w:rsidRDefault="0095716C" w:rsidP="0095716C">
            <w:pPr>
              <w:jc w:val="both"/>
              <w:rPr>
                <w:b/>
                <w:sz w:val="20"/>
                <w:szCs w:val="20"/>
                <w:lang w:val="lt-LT"/>
              </w:rPr>
            </w:pPr>
            <w:r w:rsidRPr="00EA7087">
              <w:rPr>
                <w:b/>
                <w:sz w:val="20"/>
                <w:szCs w:val="20"/>
                <w:lang w:val="lt-LT"/>
              </w:rPr>
              <w:t>Garantijos gavėjo vardu:</w:t>
            </w:r>
          </w:p>
        </w:tc>
      </w:tr>
      <w:tr w:rsidR="00EA7087" w:rsidRPr="00EA7087" w14:paraId="4D2E8258" w14:textId="77777777" w:rsidTr="00386170">
        <w:tblPrEx>
          <w:tblLook w:val="01E0" w:firstRow="1" w:lastRow="1" w:firstColumn="1" w:lastColumn="1" w:noHBand="0" w:noVBand="0"/>
        </w:tblPrEx>
        <w:tc>
          <w:tcPr>
            <w:tcW w:w="4836" w:type="dxa"/>
            <w:gridSpan w:val="2"/>
          </w:tcPr>
          <w:p w14:paraId="1E798478" w14:textId="77777777" w:rsidR="005569AF" w:rsidRPr="00EA7087" w:rsidRDefault="005569AF" w:rsidP="00DD7994">
            <w:pPr>
              <w:jc w:val="both"/>
              <w:rPr>
                <w:sz w:val="20"/>
                <w:szCs w:val="20"/>
                <w:lang w:val="lt-LT"/>
              </w:rPr>
            </w:pPr>
          </w:p>
          <w:p w14:paraId="36DBC35D" w14:textId="77777777" w:rsidR="00DD7994" w:rsidRPr="00EA7087" w:rsidRDefault="00DD7994" w:rsidP="00DD7994">
            <w:pPr>
              <w:jc w:val="both"/>
              <w:rPr>
                <w:sz w:val="20"/>
                <w:szCs w:val="20"/>
                <w:lang w:val="lt-LT"/>
              </w:rPr>
            </w:pPr>
            <w:r w:rsidRPr="00EA7087">
              <w:rPr>
                <w:sz w:val="20"/>
                <w:szCs w:val="20"/>
                <w:lang w:val="lt-LT"/>
              </w:rPr>
              <w:t>______________________________</w:t>
            </w:r>
          </w:p>
        </w:tc>
        <w:tc>
          <w:tcPr>
            <w:tcW w:w="4837" w:type="dxa"/>
            <w:gridSpan w:val="2"/>
          </w:tcPr>
          <w:p w14:paraId="27E2A379" w14:textId="77777777" w:rsidR="005569AF" w:rsidRPr="00EA7087" w:rsidRDefault="005569AF" w:rsidP="00DD7994">
            <w:pPr>
              <w:jc w:val="both"/>
              <w:rPr>
                <w:sz w:val="20"/>
                <w:szCs w:val="20"/>
                <w:lang w:val="lt-LT"/>
              </w:rPr>
            </w:pPr>
          </w:p>
          <w:p w14:paraId="3CA626E2" w14:textId="77777777" w:rsidR="00DD7994" w:rsidRPr="00EA7087" w:rsidRDefault="00DD7994" w:rsidP="00DD7994">
            <w:pPr>
              <w:jc w:val="both"/>
              <w:rPr>
                <w:sz w:val="20"/>
                <w:szCs w:val="20"/>
                <w:lang w:val="lt-LT"/>
              </w:rPr>
            </w:pPr>
            <w:r w:rsidRPr="00EA7087">
              <w:rPr>
                <w:sz w:val="20"/>
                <w:szCs w:val="20"/>
                <w:lang w:val="lt-LT"/>
              </w:rPr>
              <w:t>______________________________</w:t>
            </w:r>
          </w:p>
        </w:tc>
      </w:tr>
    </w:tbl>
    <w:p w14:paraId="0C4B466F" w14:textId="77777777" w:rsidR="00DF5E4F" w:rsidRPr="00EA7087" w:rsidRDefault="00E60A5E" w:rsidP="001D6409">
      <w:pPr>
        <w:keepLines/>
        <w:jc w:val="center"/>
        <w:outlineLvl w:val="0"/>
        <w:rPr>
          <w:b/>
          <w:sz w:val="20"/>
          <w:szCs w:val="20"/>
          <w:lang w:val="lt-LT"/>
        </w:rPr>
      </w:pPr>
      <w:r w:rsidRPr="00EA7087">
        <w:rPr>
          <w:b/>
          <w:sz w:val="20"/>
          <w:szCs w:val="20"/>
          <w:lang w:val="lt-LT"/>
        </w:rPr>
        <w:br w:type="page"/>
      </w:r>
      <w:r w:rsidR="001765EC" w:rsidRPr="00EA7087">
        <w:rPr>
          <w:b/>
          <w:sz w:val="20"/>
          <w:szCs w:val="20"/>
          <w:lang w:val="lt-LT"/>
        </w:rPr>
        <w:lastRenderedPageBreak/>
        <w:t xml:space="preserve">SUTARTIES BENDROJI DALIS </w:t>
      </w:r>
    </w:p>
    <w:p w14:paraId="3ED9C958" w14:textId="77777777" w:rsidR="00DF5E4F" w:rsidRPr="00EA7087" w:rsidRDefault="00DF5E4F" w:rsidP="00DF5E4F">
      <w:pPr>
        <w:keepLines/>
        <w:jc w:val="both"/>
        <w:rPr>
          <w:sz w:val="20"/>
          <w:szCs w:val="20"/>
          <w:lang w:val="lt-LT"/>
        </w:rPr>
      </w:pPr>
    </w:p>
    <w:p w14:paraId="440E1793" w14:textId="77777777" w:rsidR="00DF5E4F" w:rsidRPr="00EA7087" w:rsidRDefault="00356DEF" w:rsidP="00C779C0">
      <w:pPr>
        <w:pStyle w:val="ListParagraph"/>
        <w:keepLines/>
        <w:numPr>
          <w:ilvl w:val="0"/>
          <w:numId w:val="25"/>
        </w:numPr>
        <w:tabs>
          <w:tab w:val="left" w:pos="851"/>
        </w:tabs>
        <w:spacing w:before="60"/>
        <w:ind w:left="0" w:firstLine="0"/>
        <w:jc w:val="both"/>
        <w:outlineLvl w:val="0"/>
        <w:rPr>
          <w:b/>
          <w:sz w:val="20"/>
          <w:szCs w:val="20"/>
          <w:lang w:val="lt-LT"/>
        </w:rPr>
      </w:pPr>
      <w:r w:rsidRPr="00EA7087">
        <w:rPr>
          <w:b/>
          <w:sz w:val="20"/>
          <w:szCs w:val="20"/>
          <w:lang w:val="lt-LT"/>
        </w:rPr>
        <w:t>PREAMBULĖ</w:t>
      </w:r>
    </w:p>
    <w:p w14:paraId="6BAB3DBD" w14:textId="2BDD29C2" w:rsidR="00DF5E4F" w:rsidRPr="00EA7087" w:rsidRDefault="00DF5E4F"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Ši Eksporto kredito </w:t>
      </w:r>
      <w:r w:rsidR="001E7189" w:rsidRPr="00EA7087">
        <w:rPr>
          <w:sz w:val="20"/>
          <w:szCs w:val="20"/>
          <w:lang w:val="lt-LT"/>
        </w:rPr>
        <w:t>g</w:t>
      </w:r>
      <w:r w:rsidR="00A64ABC" w:rsidRPr="00EA7087">
        <w:rPr>
          <w:sz w:val="20"/>
          <w:szCs w:val="20"/>
          <w:lang w:val="lt-LT"/>
        </w:rPr>
        <w:t>arant</w:t>
      </w:r>
      <w:r w:rsidRPr="00EA7087">
        <w:rPr>
          <w:sz w:val="20"/>
          <w:szCs w:val="20"/>
          <w:lang w:val="lt-LT"/>
        </w:rPr>
        <w:t xml:space="preserve">ijos sutartis (toliau – </w:t>
      </w:r>
      <w:r w:rsidR="00A64ABC" w:rsidRPr="00EA7087">
        <w:rPr>
          <w:sz w:val="20"/>
          <w:szCs w:val="20"/>
          <w:lang w:val="lt-LT"/>
        </w:rPr>
        <w:t>Garant</w:t>
      </w:r>
      <w:r w:rsidRPr="00EA7087">
        <w:rPr>
          <w:sz w:val="20"/>
          <w:szCs w:val="20"/>
          <w:lang w:val="lt-LT"/>
        </w:rPr>
        <w:t>ijos sutartis</w:t>
      </w:r>
      <w:r w:rsidR="00762741" w:rsidRPr="00EA7087">
        <w:rPr>
          <w:sz w:val="20"/>
          <w:szCs w:val="20"/>
          <w:lang w:val="lt-LT"/>
        </w:rPr>
        <w:t xml:space="preserve"> arba Sutartis</w:t>
      </w:r>
      <w:r w:rsidRPr="00EA7087">
        <w:rPr>
          <w:sz w:val="20"/>
          <w:szCs w:val="20"/>
          <w:lang w:val="lt-LT"/>
        </w:rPr>
        <w:t xml:space="preserve">) sudaryta </w:t>
      </w:r>
      <w:r w:rsidR="00CA22EB" w:rsidRPr="00EA7087">
        <w:rPr>
          <w:sz w:val="20"/>
          <w:szCs w:val="20"/>
          <w:lang w:val="lt-LT"/>
        </w:rPr>
        <w:t xml:space="preserve">dėl </w:t>
      </w:r>
      <w:r w:rsidR="007C7536" w:rsidRPr="00EA7087">
        <w:rPr>
          <w:sz w:val="20"/>
          <w:szCs w:val="20"/>
          <w:lang w:val="lt-LT"/>
        </w:rPr>
        <w:t>E</w:t>
      </w:r>
      <w:r w:rsidR="00CA22EB" w:rsidRPr="00EA7087">
        <w:rPr>
          <w:sz w:val="20"/>
          <w:szCs w:val="20"/>
          <w:lang w:val="lt-LT"/>
        </w:rPr>
        <w:t xml:space="preserve">ksporto </w:t>
      </w:r>
      <w:r w:rsidR="00B40C20" w:rsidRPr="00EA7087">
        <w:rPr>
          <w:sz w:val="20"/>
          <w:szCs w:val="20"/>
          <w:lang w:val="lt-LT"/>
        </w:rPr>
        <w:t xml:space="preserve">kredito </w:t>
      </w:r>
      <w:r w:rsidR="007C7536" w:rsidRPr="00EA7087">
        <w:rPr>
          <w:sz w:val="20"/>
          <w:szCs w:val="20"/>
          <w:lang w:val="lt-LT"/>
        </w:rPr>
        <w:t>g</w:t>
      </w:r>
      <w:r w:rsidR="00A64ABC" w:rsidRPr="00EA7087">
        <w:rPr>
          <w:sz w:val="20"/>
          <w:szCs w:val="20"/>
          <w:lang w:val="lt-LT"/>
        </w:rPr>
        <w:t>arant</w:t>
      </w:r>
      <w:r w:rsidR="00CA22EB" w:rsidRPr="00EA7087">
        <w:rPr>
          <w:sz w:val="20"/>
          <w:szCs w:val="20"/>
          <w:lang w:val="lt-LT"/>
        </w:rPr>
        <w:t xml:space="preserve">ijos, kuri teikiama ir įsipareigojimai pagal ją vykdomi </w:t>
      </w:r>
      <w:r w:rsidRPr="00EA7087">
        <w:rPr>
          <w:sz w:val="20"/>
          <w:szCs w:val="20"/>
          <w:lang w:val="lt-LT"/>
        </w:rPr>
        <w:t xml:space="preserve">vadovaujantis </w:t>
      </w:r>
      <w:r w:rsidR="00762741" w:rsidRPr="00EA7087">
        <w:rPr>
          <w:sz w:val="20"/>
          <w:szCs w:val="20"/>
          <w:lang w:val="lt-LT"/>
        </w:rPr>
        <w:t>Eksporto kredito garantijų teikimo nuostatais, patvirtintais</w:t>
      </w:r>
      <w:r w:rsidR="00EB58D9" w:rsidRPr="00EA7087">
        <w:rPr>
          <w:sz w:val="20"/>
          <w:szCs w:val="20"/>
          <w:lang w:val="lt-LT"/>
        </w:rPr>
        <w:t xml:space="preserve"> </w:t>
      </w:r>
      <w:r w:rsidRPr="00EA7087">
        <w:rPr>
          <w:sz w:val="20"/>
          <w:szCs w:val="20"/>
          <w:lang w:val="lt-LT"/>
        </w:rPr>
        <w:t xml:space="preserve">Lietuvos Respublikos </w:t>
      </w:r>
      <w:r w:rsidR="00907633" w:rsidRPr="00EA7087">
        <w:rPr>
          <w:sz w:val="20"/>
          <w:szCs w:val="20"/>
          <w:lang w:val="lt-LT"/>
        </w:rPr>
        <w:t xml:space="preserve">ekonomikos ir inovacijų ministro </w:t>
      </w:r>
      <w:r w:rsidR="003955AF" w:rsidRPr="00EA7087">
        <w:rPr>
          <w:sz w:val="20"/>
          <w:szCs w:val="20"/>
          <w:lang w:val="lt-LT"/>
        </w:rPr>
        <w:t xml:space="preserve">2019 m. spalio 30 d. įsakymu Nr. 4-620 „Dėl eksporto kredito garantijų nuostatų patvirtinimo“ (su vėlesniais pakeitimais) </w:t>
      </w:r>
      <w:r w:rsidR="00EB58D9" w:rsidRPr="00EA7087">
        <w:rPr>
          <w:sz w:val="20"/>
          <w:szCs w:val="20"/>
          <w:lang w:val="lt-LT"/>
        </w:rPr>
        <w:t xml:space="preserve"> </w:t>
      </w:r>
      <w:r w:rsidRPr="00EA7087">
        <w:rPr>
          <w:sz w:val="20"/>
          <w:szCs w:val="20"/>
          <w:lang w:val="lt-LT"/>
        </w:rPr>
        <w:t>(toliau – Nuostatai).</w:t>
      </w:r>
    </w:p>
    <w:p w14:paraId="236C659C" w14:textId="77777777" w:rsidR="00762741" w:rsidRPr="00EA7087" w:rsidRDefault="00762741" w:rsidP="00762741">
      <w:pPr>
        <w:pStyle w:val="ListParagraph"/>
        <w:keepLines/>
        <w:tabs>
          <w:tab w:val="left" w:pos="851"/>
        </w:tabs>
        <w:spacing w:before="60"/>
        <w:ind w:left="0"/>
        <w:jc w:val="both"/>
        <w:rPr>
          <w:sz w:val="20"/>
          <w:szCs w:val="20"/>
          <w:lang w:val="lt-LT"/>
        </w:rPr>
      </w:pPr>
    </w:p>
    <w:p w14:paraId="1082E585" w14:textId="77777777" w:rsidR="00E639D7" w:rsidRPr="00EA7087" w:rsidRDefault="00DF5E4F" w:rsidP="00E639D7">
      <w:pPr>
        <w:pStyle w:val="ListParagraph"/>
        <w:keepLines/>
        <w:numPr>
          <w:ilvl w:val="0"/>
          <w:numId w:val="25"/>
        </w:numPr>
        <w:tabs>
          <w:tab w:val="left" w:pos="851"/>
        </w:tabs>
        <w:spacing w:before="60"/>
        <w:ind w:left="0" w:firstLine="0"/>
        <w:jc w:val="both"/>
        <w:outlineLvl w:val="0"/>
        <w:rPr>
          <w:b/>
          <w:sz w:val="20"/>
          <w:szCs w:val="20"/>
          <w:lang w:val="lt-LT"/>
        </w:rPr>
      </w:pPr>
      <w:r w:rsidRPr="00EA7087">
        <w:rPr>
          <w:b/>
          <w:sz w:val="20"/>
          <w:szCs w:val="20"/>
          <w:lang w:val="lt-LT"/>
        </w:rPr>
        <w:t xml:space="preserve"> </w:t>
      </w:r>
      <w:r w:rsidR="00762741" w:rsidRPr="00EA7087">
        <w:rPr>
          <w:b/>
          <w:sz w:val="20"/>
          <w:szCs w:val="20"/>
          <w:lang w:val="lt-LT"/>
        </w:rPr>
        <w:t>SUTARTYJE VARTOJAMOS SĄVOKOS</w:t>
      </w:r>
    </w:p>
    <w:p w14:paraId="08ABDC9D" w14:textId="41350D7A" w:rsidR="00DF5E4F" w:rsidRPr="00EA7087" w:rsidRDefault="00DF5E4F" w:rsidP="00C779C0">
      <w:pPr>
        <w:pStyle w:val="ListParagraph"/>
        <w:keepLines/>
        <w:numPr>
          <w:ilvl w:val="1"/>
          <w:numId w:val="25"/>
        </w:numPr>
        <w:tabs>
          <w:tab w:val="left" w:pos="851"/>
        </w:tabs>
        <w:spacing w:before="60"/>
        <w:ind w:left="0" w:firstLine="0"/>
        <w:jc w:val="both"/>
        <w:outlineLvl w:val="0"/>
        <w:rPr>
          <w:sz w:val="20"/>
          <w:szCs w:val="20"/>
          <w:lang w:val="lt-LT"/>
        </w:rPr>
      </w:pPr>
      <w:bookmarkStart w:id="1" w:name="_Hlk24033632"/>
      <w:r w:rsidRPr="00EA7087">
        <w:rPr>
          <w:b/>
          <w:sz w:val="20"/>
          <w:szCs w:val="20"/>
          <w:lang w:val="lt-LT"/>
        </w:rPr>
        <w:t xml:space="preserve">Atidėtasis mokėjimas </w:t>
      </w:r>
      <w:r w:rsidRPr="00EA7087">
        <w:rPr>
          <w:sz w:val="20"/>
          <w:szCs w:val="20"/>
          <w:lang w:val="lt-LT"/>
        </w:rPr>
        <w:t xml:space="preserve">– pinigų suma, kurią </w:t>
      </w:r>
      <w:r w:rsidR="00A44ADA" w:rsidRPr="00EA7087">
        <w:rPr>
          <w:sz w:val="20"/>
          <w:szCs w:val="20"/>
          <w:lang w:val="lt-LT"/>
        </w:rPr>
        <w:t>P</w:t>
      </w:r>
      <w:r w:rsidRPr="00EA7087">
        <w:rPr>
          <w:sz w:val="20"/>
          <w:szCs w:val="20"/>
          <w:lang w:val="lt-LT"/>
        </w:rPr>
        <w:t xml:space="preserve">irkėjas turi sumokėti </w:t>
      </w:r>
      <w:r w:rsidR="00A64ABC" w:rsidRPr="00EA7087">
        <w:rPr>
          <w:sz w:val="20"/>
          <w:szCs w:val="20"/>
          <w:lang w:val="lt-LT"/>
        </w:rPr>
        <w:t>Garant</w:t>
      </w:r>
      <w:r w:rsidR="00764638" w:rsidRPr="00EA7087">
        <w:rPr>
          <w:sz w:val="20"/>
          <w:szCs w:val="20"/>
          <w:lang w:val="lt-LT"/>
        </w:rPr>
        <w:t>ijos gavėjui</w:t>
      </w:r>
      <w:r w:rsidRPr="00EA7087">
        <w:rPr>
          <w:sz w:val="20"/>
          <w:szCs w:val="20"/>
          <w:lang w:val="lt-LT"/>
        </w:rPr>
        <w:t xml:space="preserve"> už pristatytas eksportuojamas prekes pagal eksportuojamų prekių pirkimo–pardavimo sutartį </w:t>
      </w:r>
      <w:r w:rsidR="00AA7487" w:rsidRPr="00EA7087">
        <w:rPr>
          <w:sz w:val="20"/>
          <w:szCs w:val="20"/>
          <w:lang w:val="lt-LT"/>
        </w:rPr>
        <w:t xml:space="preserve">ar </w:t>
      </w:r>
      <w:r w:rsidR="00AA7487" w:rsidRPr="00EA7087">
        <w:rPr>
          <w:sz w:val="20"/>
          <w:szCs w:val="20"/>
          <w:lang w:val="lt-LT" w:eastAsia="lt-LT"/>
        </w:rPr>
        <w:t>pinigų suma, kurią paslaugos pirkėjas turi sumokėti Garantijos gavėjui už eksportuojamas paslaugas pagal eksportuojamų paslaugų teikimo sutartį ne vėliau kaip atidėtojo mokėjimo termino pasibaigimo dieną</w:t>
      </w:r>
      <w:r w:rsidR="00AA7487" w:rsidRPr="00EA7087">
        <w:rPr>
          <w:lang w:val="lt-LT" w:eastAsia="lt-LT"/>
        </w:rPr>
        <w:t>.</w:t>
      </w:r>
      <w:bookmarkEnd w:id="1"/>
    </w:p>
    <w:p w14:paraId="443B167A" w14:textId="0DD83DE3" w:rsidR="00DF5E4F" w:rsidRPr="00EA7087" w:rsidRDefault="00DF5E4F" w:rsidP="00FD312B">
      <w:pPr>
        <w:pStyle w:val="ListParagraph"/>
        <w:keepLines/>
        <w:numPr>
          <w:ilvl w:val="1"/>
          <w:numId w:val="25"/>
        </w:numPr>
        <w:tabs>
          <w:tab w:val="left" w:pos="851"/>
        </w:tabs>
        <w:spacing w:before="60"/>
        <w:ind w:left="0" w:firstLine="0"/>
        <w:jc w:val="both"/>
        <w:rPr>
          <w:b/>
          <w:bCs/>
          <w:sz w:val="20"/>
          <w:szCs w:val="20"/>
          <w:lang w:val="lt-LT"/>
        </w:rPr>
      </w:pPr>
      <w:bookmarkStart w:id="2" w:name="_Hlk24033698"/>
      <w:r w:rsidRPr="00EA7087">
        <w:rPr>
          <w:b/>
          <w:bCs/>
          <w:sz w:val="20"/>
          <w:szCs w:val="20"/>
          <w:lang w:val="lt-LT"/>
        </w:rPr>
        <w:t xml:space="preserve">Atidėtojo mokėjimo terminas </w:t>
      </w:r>
      <w:r w:rsidRPr="00EA7087">
        <w:rPr>
          <w:sz w:val="20"/>
          <w:szCs w:val="20"/>
          <w:lang w:val="lt-LT"/>
        </w:rPr>
        <w:t xml:space="preserve">– </w:t>
      </w:r>
      <w:r w:rsidR="00A64ABC" w:rsidRPr="00EA7087">
        <w:rPr>
          <w:sz w:val="20"/>
          <w:szCs w:val="20"/>
          <w:lang w:val="lt-LT"/>
        </w:rPr>
        <w:t>Garant</w:t>
      </w:r>
      <w:r w:rsidRPr="00EA7087">
        <w:rPr>
          <w:sz w:val="20"/>
          <w:szCs w:val="20"/>
          <w:lang w:val="lt-LT"/>
        </w:rPr>
        <w:t xml:space="preserve">ijos gavėjo ir </w:t>
      </w:r>
      <w:r w:rsidR="003627DD" w:rsidRPr="00EA7087">
        <w:rPr>
          <w:sz w:val="20"/>
          <w:szCs w:val="20"/>
          <w:lang w:val="lt-LT"/>
        </w:rPr>
        <w:t>P</w:t>
      </w:r>
      <w:r w:rsidRPr="00EA7087">
        <w:rPr>
          <w:sz w:val="20"/>
          <w:szCs w:val="20"/>
          <w:lang w:val="lt-LT"/>
        </w:rPr>
        <w:t xml:space="preserve">irkėjo sudarytoje eksportuojamų prekių pirkimo–pardavimo sutartyje </w:t>
      </w:r>
      <w:r w:rsidR="00AA7487" w:rsidRPr="00EA7087">
        <w:rPr>
          <w:sz w:val="20"/>
          <w:szCs w:val="20"/>
          <w:lang w:val="lt-LT" w:eastAsia="lt-LT"/>
        </w:rPr>
        <w:t>ar eksportuojamų paslaugų teikimo sutartyje arba už pristatytas eksportuojamas prekes ar suteiktas eksportuojamas paslaugas</w:t>
      </w:r>
      <w:r w:rsidR="00AA7487" w:rsidRPr="00EA7087">
        <w:rPr>
          <w:lang w:val="lt-LT" w:eastAsia="lt-LT"/>
        </w:rPr>
        <w:t xml:space="preserve"> </w:t>
      </w:r>
      <w:r w:rsidRPr="00EA7087">
        <w:rPr>
          <w:sz w:val="20"/>
          <w:szCs w:val="20"/>
          <w:lang w:val="lt-LT"/>
        </w:rPr>
        <w:t>išrašytoje sąskaitoje faktūroje nustatytas terminas, iki kurio pabaigos turi būti sumokėta (atlyginta) už pristatytas eksportuojamas prekes</w:t>
      </w:r>
      <w:r w:rsidR="00AA7487" w:rsidRPr="00EA7087">
        <w:rPr>
          <w:sz w:val="20"/>
          <w:szCs w:val="20"/>
          <w:lang w:val="lt-LT"/>
        </w:rPr>
        <w:t xml:space="preserve"> </w:t>
      </w:r>
      <w:r w:rsidR="00AA7487" w:rsidRPr="00EA7087">
        <w:rPr>
          <w:sz w:val="20"/>
          <w:szCs w:val="20"/>
          <w:lang w:val="lt-LT" w:eastAsia="lt-LT"/>
        </w:rPr>
        <w:t>ar suteiktas eksportuojamas paslaugas</w:t>
      </w:r>
      <w:r w:rsidRPr="00EA7087">
        <w:rPr>
          <w:sz w:val="20"/>
          <w:szCs w:val="20"/>
          <w:lang w:val="lt-LT"/>
        </w:rPr>
        <w:t>. Jei šis terminas eksportuojamų prekių pirkimo–pardavimo sutartyje</w:t>
      </w:r>
      <w:r w:rsidR="00AA7487" w:rsidRPr="00EA7087">
        <w:rPr>
          <w:sz w:val="20"/>
          <w:szCs w:val="20"/>
          <w:lang w:val="lt-LT"/>
        </w:rPr>
        <w:t xml:space="preserve"> </w:t>
      </w:r>
      <w:r w:rsidR="00AA7487" w:rsidRPr="00EA7087">
        <w:rPr>
          <w:sz w:val="20"/>
          <w:szCs w:val="20"/>
          <w:lang w:val="lt-LT" w:eastAsia="lt-LT"/>
        </w:rPr>
        <w:t>ar eksportuojamų paslaugų teikimo sutartyje</w:t>
      </w:r>
      <w:r w:rsidRPr="00EA7087">
        <w:rPr>
          <w:sz w:val="20"/>
          <w:szCs w:val="20"/>
          <w:lang w:val="lt-LT"/>
        </w:rPr>
        <w:t xml:space="preserve"> ir išrašytoje sąskaitoje faktūroje nesutampa, vadovaujamasi išrašytoje sąskaitoje faktūroje nurodytu terminu.</w:t>
      </w:r>
    </w:p>
    <w:p w14:paraId="29DA1CF0" w14:textId="3236205B" w:rsidR="00CA379E" w:rsidRPr="00EA7087" w:rsidRDefault="00CA379E" w:rsidP="00CA379E">
      <w:pPr>
        <w:pStyle w:val="ListParagraph"/>
        <w:keepLines/>
        <w:numPr>
          <w:ilvl w:val="1"/>
          <w:numId w:val="25"/>
        </w:numPr>
        <w:tabs>
          <w:tab w:val="left" w:pos="851"/>
        </w:tabs>
        <w:spacing w:before="60"/>
        <w:ind w:left="0" w:firstLine="0"/>
        <w:jc w:val="both"/>
        <w:rPr>
          <w:sz w:val="20"/>
          <w:szCs w:val="20"/>
          <w:lang w:val="lt-LT"/>
        </w:rPr>
      </w:pPr>
      <w:bookmarkStart w:id="3" w:name="_Hlk512253793"/>
      <w:bookmarkEnd w:id="2"/>
      <w:r w:rsidRPr="00EA7087">
        <w:rPr>
          <w:b/>
          <w:sz w:val="20"/>
          <w:szCs w:val="20"/>
          <w:lang w:val="lt-LT"/>
        </w:rPr>
        <w:t>Atidėtųjų mokėjimų deklaracija</w:t>
      </w:r>
      <w:r w:rsidRPr="00EA7087">
        <w:rPr>
          <w:sz w:val="20"/>
          <w:szCs w:val="20"/>
          <w:lang w:val="lt-LT"/>
        </w:rPr>
        <w:t xml:space="preserve"> yra </w:t>
      </w:r>
      <w:r w:rsidR="004F794B" w:rsidRPr="00EA7087">
        <w:rPr>
          <w:sz w:val="20"/>
          <w:szCs w:val="20"/>
          <w:lang w:val="lt-LT"/>
        </w:rPr>
        <w:t xml:space="preserve">INVEGOS </w:t>
      </w:r>
      <w:r w:rsidRPr="00EA7087">
        <w:rPr>
          <w:sz w:val="20"/>
          <w:szCs w:val="20"/>
          <w:lang w:val="lt-LT"/>
        </w:rPr>
        <w:t xml:space="preserve">nustatytos formos dokumentas, kurį pateikdamas </w:t>
      </w:r>
      <w:r w:rsidR="00A64ABC" w:rsidRPr="00EA7087">
        <w:rPr>
          <w:sz w:val="20"/>
          <w:szCs w:val="20"/>
          <w:lang w:val="lt-LT"/>
        </w:rPr>
        <w:t>Garant</w:t>
      </w:r>
      <w:r w:rsidRPr="00EA7087">
        <w:rPr>
          <w:sz w:val="20"/>
          <w:szCs w:val="20"/>
          <w:lang w:val="lt-LT"/>
        </w:rPr>
        <w:t xml:space="preserve">ijos gavėjas informuoja </w:t>
      </w:r>
      <w:r w:rsidR="004945D8" w:rsidRPr="00EA7087">
        <w:rPr>
          <w:sz w:val="20"/>
          <w:szCs w:val="20"/>
          <w:lang w:val="lt-LT"/>
        </w:rPr>
        <w:t xml:space="preserve">INVEGĄ </w:t>
      </w:r>
      <w:r w:rsidRPr="00EA7087">
        <w:rPr>
          <w:sz w:val="20"/>
          <w:szCs w:val="20"/>
          <w:lang w:val="lt-LT"/>
        </w:rPr>
        <w:t>apie per praėjusį kalendorinį mėnesį suteiktus Atidėtuosius mokėjimus</w:t>
      </w:r>
      <w:r w:rsidR="00B53160" w:rsidRPr="00EA7087">
        <w:rPr>
          <w:sz w:val="20"/>
          <w:szCs w:val="20"/>
          <w:lang w:val="lt-LT"/>
        </w:rPr>
        <w:t>, kuriuos nori garantuoti Garantijos sutartimi</w:t>
      </w:r>
      <w:r w:rsidRPr="00EA7087">
        <w:rPr>
          <w:sz w:val="20"/>
          <w:szCs w:val="20"/>
          <w:lang w:val="lt-LT"/>
        </w:rPr>
        <w:t xml:space="preserve">. Atidėtųjų mokėjimų deklaracijos </w:t>
      </w:r>
      <w:r w:rsidR="00762741" w:rsidRPr="00EA7087">
        <w:rPr>
          <w:sz w:val="20"/>
          <w:szCs w:val="20"/>
          <w:lang w:val="lt-LT"/>
        </w:rPr>
        <w:t>formos</w:t>
      </w:r>
      <w:r w:rsidRPr="00EA7087">
        <w:rPr>
          <w:sz w:val="20"/>
          <w:szCs w:val="20"/>
          <w:lang w:val="lt-LT"/>
        </w:rPr>
        <w:t xml:space="preserve"> aktuali redakcija bei jos pildymo tvarka ir rekomendacijos yra skelbiamos </w:t>
      </w:r>
      <w:r w:rsidR="00AE22F4" w:rsidRPr="00EA7087">
        <w:rPr>
          <w:sz w:val="20"/>
          <w:szCs w:val="20"/>
          <w:lang w:val="lt-LT"/>
        </w:rPr>
        <w:t>I</w:t>
      </w:r>
      <w:r w:rsidR="007C79D6" w:rsidRPr="00EA7087">
        <w:rPr>
          <w:sz w:val="20"/>
          <w:szCs w:val="20"/>
          <w:lang w:val="lt-LT"/>
        </w:rPr>
        <w:t>NVEGOS</w:t>
      </w:r>
      <w:r w:rsidRPr="00EA7087">
        <w:rPr>
          <w:sz w:val="20"/>
          <w:szCs w:val="20"/>
          <w:lang w:val="lt-LT"/>
        </w:rPr>
        <w:t xml:space="preserve"> svetainėje </w:t>
      </w:r>
      <w:hyperlink r:id="rId11" w:history="1">
        <w:r w:rsidRPr="00EA7087">
          <w:rPr>
            <w:rStyle w:val="Hyperlink"/>
            <w:color w:val="auto"/>
            <w:sz w:val="20"/>
            <w:szCs w:val="20"/>
            <w:lang w:val="lt-LT"/>
          </w:rPr>
          <w:t>www.invega.lt</w:t>
        </w:r>
      </w:hyperlink>
      <w:r w:rsidRPr="00EA7087">
        <w:rPr>
          <w:sz w:val="20"/>
          <w:szCs w:val="20"/>
          <w:lang w:val="lt-LT"/>
        </w:rPr>
        <w:t>.</w:t>
      </w:r>
    </w:p>
    <w:bookmarkEnd w:id="3"/>
    <w:p w14:paraId="2F94FC21" w14:textId="77777777" w:rsidR="00FD312B" w:rsidRPr="00EA7087" w:rsidRDefault="00DF5E4F" w:rsidP="00FD312B">
      <w:pPr>
        <w:pStyle w:val="ListParagraph"/>
        <w:numPr>
          <w:ilvl w:val="1"/>
          <w:numId w:val="25"/>
        </w:numPr>
        <w:tabs>
          <w:tab w:val="left" w:pos="851"/>
        </w:tabs>
        <w:ind w:left="0" w:firstLine="0"/>
        <w:jc w:val="both"/>
        <w:rPr>
          <w:bCs/>
          <w:sz w:val="20"/>
          <w:szCs w:val="20"/>
          <w:lang w:val="lt-LT"/>
        </w:rPr>
      </w:pPr>
      <w:r w:rsidRPr="00EA7087">
        <w:rPr>
          <w:b/>
          <w:bCs/>
          <w:sz w:val="20"/>
          <w:szCs w:val="20"/>
          <w:lang w:val="lt-LT"/>
        </w:rPr>
        <w:t xml:space="preserve">Atidėtųjų mokėjimų limitas </w:t>
      </w:r>
      <w:r w:rsidRPr="00EA7087">
        <w:rPr>
          <w:bCs/>
          <w:sz w:val="20"/>
          <w:szCs w:val="20"/>
          <w:lang w:val="lt-LT"/>
        </w:rPr>
        <w:t>–</w:t>
      </w:r>
      <w:r w:rsidRPr="00EA7087">
        <w:rPr>
          <w:b/>
          <w:bCs/>
          <w:sz w:val="20"/>
          <w:szCs w:val="20"/>
          <w:lang w:val="lt-LT"/>
        </w:rPr>
        <w:t xml:space="preserve"> </w:t>
      </w:r>
      <w:r w:rsidR="00A64ABC" w:rsidRPr="00EA7087">
        <w:rPr>
          <w:bCs/>
          <w:sz w:val="20"/>
          <w:szCs w:val="20"/>
          <w:lang w:val="lt-LT"/>
        </w:rPr>
        <w:t>Garant</w:t>
      </w:r>
      <w:r w:rsidR="00B937D7" w:rsidRPr="00EA7087">
        <w:rPr>
          <w:bCs/>
          <w:sz w:val="20"/>
          <w:szCs w:val="20"/>
          <w:lang w:val="lt-LT"/>
        </w:rPr>
        <w:t xml:space="preserve">ijos sutarties </w:t>
      </w:r>
      <w:r w:rsidR="00762741" w:rsidRPr="00EA7087">
        <w:rPr>
          <w:bCs/>
          <w:sz w:val="20"/>
          <w:szCs w:val="20"/>
          <w:lang w:val="lt-LT"/>
        </w:rPr>
        <w:t>Specialiosios dalies</w:t>
      </w:r>
      <w:r w:rsidR="00B937D7" w:rsidRPr="00EA7087">
        <w:rPr>
          <w:bCs/>
          <w:sz w:val="20"/>
          <w:szCs w:val="20"/>
          <w:lang w:val="lt-LT"/>
        </w:rPr>
        <w:t xml:space="preserve"> 1</w:t>
      </w:r>
      <w:r w:rsidR="00412037" w:rsidRPr="00EA7087">
        <w:rPr>
          <w:bCs/>
          <w:sz w:val="20"/>
          <w:szCs w:val="20"/>
          <w:lang w:val="lt-LT"/>
        </w:rPr>
        <w:t>3</w:t>
      </w:r>
      <w:r w:rsidR="00B937D7" w:rsidRPr="00EA7087">
        <w:rPr>
          <w:bCs/>
          <w:sz w:val="20"/>
          <w:szCs w:val="20"/>
          <w:lang w:val="lt-LT"/>
        </w:rPr>
        <w:t xml:space="preserve"> punkte nurodyta </w:t>
      </w:r>
      <w:r w:rsidR="00FD312B" w:rsidRPr="00EA7087">
        <w:rPr>
          <w:bCs/>
          <w:sz w:val="20"/>
          <w:szCs w:val="20"/>
          <w:lang w:val="lt-LT"/>
        </w:rPr>
        <w:t xml:space="preserve">maksimali </w:t>
      </w:r>
      <w:r w:rsidR="00907751" w:rsidRPr="00EA7087">
        <w:rPr>
          <w:bCs/>
          <w:sz w:val="20"/>
          <w:szCs w:val="20"/>
          <w:lang w:val="lt-LT"/>
        </w:rPr>
        <w:t xml:space="preserve">Atidėtųjų </w:t>
      </w:r>
      <w:r w:rsidR="00FD312B" w:rsidRPr="00EA7087">
        <w:rPr>
          <w:bCs/>
          <w:sz w:val="20"/>
          <w:szCs w:val="20"/>
          <w:lang w:val="lt-LT"/>
        </w:rPr>
        <w:t xml:space="preserve">mokėjimų suma, pagal kurią konkrečiam pirkėjui galioja </w:t>
      </w:r>
      <w:r w:rsidR="00B31D94" w:rsidRPr="00EA7087">
        <w:rPr>
          <w:bCs/>
          <w:sz w:val="20"/>
          <w:szCs w:val="20"/>
          <w:lang w:val="lt-LT"/>
        </w:rPr>
        <w:t>E</w:t>
      </w:r>
      <w:r w:rsidR="00FD312B" w:rsidRPr="00EA7087">
        <w:rPr>
          <w:bCs/>
          <w:sz w:val="20"/>
          <w:szCs w:val="20"/>
          <w:lang w:val="lt-LT"/>
        </w:rPr>
        <w:t xml:space="preserve">ksporto </w:t>
      </w:r>
      <w:r w:rsidR="00B31D94" w:rsidRPr="00EA7087">
        <w:rPr>
          <w:bCs/>
          <w:sz w:val="20"/>
          <w:szCs w:val="20"/>
          <w:lang w:val="lt-LT"/>
        </w:rPr>
        <w:t>g</w:t>
      </w:r>
      <w:r w:rsidR="00A64ABC" w:rsidRPr="00EA7087">
        <w:rPr>
          <w:bCs/>
          <w:sz w:val="20"/>
          <w:szCs w:val="20"/>
          <w:lang w:val="lt-LT"/>
        </w:rPr>
        <w:t>arant</w:t>
      </w:r>
      <w:r w:rsidR="00FD312B" w:rsidRPr="00EA7087">
        <w:rPr>
          <w:bCs/>
          <w:sz w:val="20"/>
          <w:szCs w:val="20"/>
          <w:lang w:val="lt-LT"/>
        </w:rPr>
        <w:t>ija.</w:t>
      </w:r>
    </w:p>
    <w:p w14:paraId="019948C5" w14:textId="77777777" w:rsidR="00C47EA3" w:rsidRPr="00EA7087" w:rsidRDefault="003B6309" w:rsidP="00AF46C5">
      <w:pPr>
        <w:pStyle w:val="ListParagraph"/>
        <w:numPr>
          <w:ilvl w:val="1"/>
          <w:numId w:val="25"/>
        </w:numPr>
        <w:tabs>
          <w:tab w:val="left" w:pos="851"/>
        </w:tabs>
        <w:ind w:left="0" w:firstLine="0"/>
        <w:jc w:val="both"/>
        <w:rPr>
          <w:sz w:val="20"/>
          <w:szCs w:val="20"/>
          <w:lang w:val="lt-LT"/>
        </w:rPr>
      </w:pPr>
      <w:r w:rsidRPr="00EA7087">
        <w:rPr>
          <w:b/>
          <w:sz w:val="20"/>
          <w:szCs w:val="20"/>
          <w:lang w:val="lt-LT"/>
        </w:rPr>
        <w:t xml:space="preserve">Eksporto kredito </w:t>
      </w:r>
      <w:r w:rsidR="002F0519" w:rsidRPr="00EA7087">
        <w:rPr>
          <w:b/>
          <w:sz w:val="20"/>
          <w:szCs w:val="20"/>
          <w:lang w:val="lt-LT"/>
        </w:rPr>
        <w:t>g</w:t>
      </w:r>
      <w:r w:rsidR="00A64ABC" w:rsidRPr="00EA7087">
        <w:rPr>
          <w:b/>
          <w:sz w:val="20"/>
          <w:szCs w:val="20"/>
          <w:lang w:val="lt-LT"/>
        </w:rPr>
        <w:t>arant</w:t>
      </w:r>
      <w:r w:rsidR="00BA0B90" w:rsidRPr="00EA7087">
        <w:rPr>
          <w:b/>
          <w:sz w:val="20"/>
          <w:szCs w:val="20"/>
          <w:lang w:val="lt-LT"/>
        </w:rPr>
        <w:t>ija</w:t>
      </w:r>
      <w:r w:rsidR="00BA0B90" w:rsidRPr="00EA7087">
        <w:rPr>
          <w:sz w:val="20"/>
          <w:szCs w:val="20"/>
          <w:lang w:val="lt-LT"/>
        </w:rPr>
        <w:t xml:space="preserve"> (toliau – </w:t>
      </w:r>
      <w:r w:rsidR="008770F1" w:rsidRPr="00EA7087">
        <w:rPr>
          <w:sz w:val="20"/>
          <w:szCs w:val="20"/>
          <w:lang w:val="lt-LT"/>
        </w:rPr>
        <w:t>Eksporto g</w:t>
      </w:r>
      <w:r w:rsidR="00A64ABC" w:rsidRPr="00EA7087">
        <w:rPr>
          <w:sz w:val="20"/>
          <w:szCs w:val="20"/>
          <w:lang w:val="lt-LT"/>
        </w:rPr>
        <w:t>arant</w:t>
      </w:r>
      <w:r w:rsidR="00BA0B90" w:rsidRPr="00EA7087">
        <w:rPr>
          <w:sz w:val="20"/>
          <w:szCs w:val="20"/>
          <w:lang w:val="lt-LT"/>
        </w:rPr>
        <w:t xml:space="preserve">ija) </w:t>
      </w:r>
      <w:r w:rsidRPr="00EA7087">
        <w:rPr>
          <w:sz w:val="20"/>
          <w:szCs w:val="20"/>
          <w:lang w:val="lt-LT"/>
        </w:rPr>
        <w:t xml:space="preserve">– </w:t>
      </w:r>
      <w:r w:rsidR="004F794B" w:rsidRPr="00EA7087">
        <w:rPr>
          <w:sz w:val="20"/>
          <w:szCs w:val="20"/>
          <w:lang w:val="lt-LT"/>
        </w:rPr>
        <w:t xml:space="preserve">INVEGOS </w:t>
      </w:r>
      <w:r w:rsidR="00C47EA3" w:rsidRPr="00EA7087">
        <w:rPr>
          <w:sz w:val="20"/>
          <w:szCs w:val="20"/>
          <w:lang w:val="lt-LT"/>
        </w:rPr>
        <w:t xml:space="preserve">turtinis įsipareigojimas </w:t>
      </w:r>
      <w:r w:rsidR="00A64ABC" w:rsidRPr="00EA7087">
        <w:rPr>
          <w:sz w:val="20"/>
          <w:szCs w:val="20"/>
          <w:lang w:val="lt-LT"/>
        </w:rPr>
        <w:t>Garant</w:t>
      </w:r>
      <w:r w:rsidR="00C47EA3" w:rsidRPr="00EA7087">
        <w:rPr>
          <w:sz w:val="20"/>
          <w:szCs w:val="20"/>
          <w:lang w:val="lt-LT"/>
        </w:rPr>
        <w:t xml:space="preserve">ijos atveju sumokėti </w:t>
      </w:r>
      <w:r w:rsidR="00A64ABC" w:rsidRPr="00EA7087">
        <w:rPr>
          <w:sz w:val="20"/>
          <w:szCs w:val="20"/>
          <w:lang w:val="lt-LT"/>
        </w:rPr>
        <w:t>Garant</w:t>
      </w:r>
      <w:r w:rsidR="00A637B2" w:rsidRPr="00EA7087">
        <w:rPr>
          <w:sz w:val="20"/>
          <w:szCs w:val="20"/>
          <w:lang w:val="lt-LT"/>
        </w:rPr>
        <w:t>ijos gavėjui</w:t>
      </w:r>
      <w:r w:rsidR="00C47EA3" w:rsidRPr="00EA7087">
        <w:rPr>
          <w:sz w:val="20"/>
          <w:szCs w:val="20"/>
          <w:lang w:val="lt-LT"/>
        </w:rPr>
        <w:t xml:space="preserve"> patirtų nuostolių dalį. </w:t>
      </w:r>
    </w:p>
    <w:p w14:paraId="70896BAE" w14:textId="37D959CE" w:rsidR="00DF5E4F" w:rsidRPr="00EA7087" w:rsidRDefault="00DF5E4F" w:rsidP="009238D0">
      <w:pPr>
        <w:pStyle w:val="ListParagraph"/>
        <w:keepLines/>
        <w:numPr>
          <w:ilvl w:val="1"/>
          <w:numId w:val="25"/>
        </w:numPr>
        <w:tabs>
          <w:tab w:val="left" w:pos="851"/>
        </w:tabs>
        <w:spacing w:before="60"/>
        <w:ind w:left="0" w:firstLine="0"/>
        <w:jc w:val="both"/>
        <w:rPr>
          <w:sz w:val="20"/>
          <w:szCs w:val="20"/>
          <w:lang w:val="lt-LT"/>
        </w:rPr>
      </w:pPr>
      <w:bookmarkStart w:id="4" w:name="_Hlk24033785"/>
      <w:r w:rsidRPr="00EA7087">
        <w:rPr>
          <w:b/>
          <w:sz w:val="20"/>
          <w:szCs w:val="20"/>
          <w:lang w:val="lt-LT"/>
        </w:rPr>
        <w:t>Eksporto sutartis</w:t>
      </w:r>
      <w:r w:rsidRPr="00EA7087">
        <w:rPr>
          <w:sz w:val="20"/>
          <w:szCs w:val="20"/>
          <w:lang w:val="lt-LT"/>
        </w:rPr>
        <w:t xml:space="preserve"> </w:t>
      </w:r>
      <w:r w:rsidR="003627DD" w:rsidRPr="00EA7087">
        <w:rPr>
          <w:sz w:val="20"/>
          <w:szCs w:val="20"/>
          <w:lang w:val="lt-LT"/>
        </w:rPr>
        <w:t>–</w:t>
      </w:r>
      <w:r w:rsidR="00EB58D9" w:rsidRPr="00EA7087">
        <w:rPr>
          <w:sz w:val="20"/>
          <w:szCs w:val="20"/>
          <w:lang w:val="lt-LT"/>
        </w:rPr>
        <w:t xml:space="preserve"> </w:t>
      </w:r>
      <w:r w:rsidRPr="00EA7087">
        <w:rPr>
          <w:sz w:val="20"/>
          <w:szCs w:val="20"/>
          <w:lang w:val="lt-LT"/>
        </w:rPr>
        <w:t xml:space="preserve">tarp </w:t>
      </w:r>
      <w:r w:rsidR="00A64ABC" w:rsidRPr="00EA7087">
        <w:rPr>
          <w:sz w:val="20"/>
          <w:szCs w:val="20"/>
          <w:lang w:val="lt-LT"/>
        </w:rPr>
        <w:t>Garant</w:t>
      </w:r>
      <w:r w:rsidRPr="00EA7087">
        <w:rPr>
          <w:sz w:val="20"/>
          <w:szCs w:val="20"/>
          <w:lang w:val="lt-LT"/>
        </w:rPr>
        <w:t xml:space="preserve">ijos gavėjo ir Pirkėjo sudaryta </w:t>
      </w:r>
      <w:r w:rsidR="00665451" w:rsidRPr="00EA7087">
        <w:rPr>
          <w:sz w:val="20"/>
          <w:szCs w:val="20"/>
          <w:lang w:val="lt-LT"/>
        </w:rPr>
        <w:t xml:space="preserve">rašytinė </w:t>
      </w:r>
      <w:r w:rsidRPr="00EA7087">
        <w:rPr>
          <w:sz w:val="20"/>
          <w:szCs w:val="20"/>
          <w:lang w:val="lt-LT"/>
        </w:rPr>
        <w:t>sutartis dėl prekių</w:t>
      </w:r>
      <w:r w:rsidR="00EB58D9" w:rsidRPr="00EA7087">
        <w:rPr>
          <w:sz w:val="20"/>
          <w:szCs w:val="20"/>
          <w:lang w:val="lt-LT"/>
        </w:rPr>
        <w:t xml:space="preserve"> </w:t>
      </w:r>
      <w:r w:rsidR="00E60B4E" w:rsidRPr="00EA7087">
        <w:rPr>
          <w:sz w:val="20"/>
          <w:szCs w:val="20"/>
          <w:lang w:val="lt-LT"/>
        </w:rPr>
        <w:t>pirkimo pardavimo</w:t>
      </w:r>
      <w:r w:rsidRPr="00EA7087">
        <w:rPr>
          <w:sz w:val="20"/>
          <w:szCs w:val="20"/>
          <w:lang w:val="lt-LT"/>
        </w:rPr>
        <w:t xml:space="preserve"> </w:t>
      </w:r>
      <w:r w:rsidR="00F20B80" w:rsidRPr="00EA7087">
        <w:rPr>
          <w:sz w:val="20"/>
          <w:szCs w:val="20"/>
          <w:lang w:val="lt-LT"/>
        </w:rPr>
        <w:t xml:space="preserve">ar paslaugų teikimo </w:t>
      </w:r>
      <w:r w:rsidRPr="00EA7087">
        <w:rPr>
          <w:sz w:val="20"/>
          <w:szCs w:val="20"/>
          <w:lang w:val="lt-LT"/>
        </w:rPr>
        <w:t>bei visi jos priedai, taip pat visi su tokios sutarties vykdymu susiję dokumentai. Sutartis dėl prekių p</w:t>
      </w:r>
      <w:r w:rsidR="002C0E7D" w:rsidRPr="00EA7087">
        <w:rPr>
          <w:sz w:val="20"/>
          <w:szCs w:val="20"/>
          <w:lang w:val="lt-LT"/>
        </w:rPr>
        <w:t>ardavimo</w:t>
      </w:r>
      <w:r w:rsidRPr="00EA7087">
        <w:rPr>
          <w:sz w:val="20"/>
          <w:szCs w:val="20"/>
          <w:lang w:val="lt-LT"/>
        </w:rPr>
        <w:t xml:space="preserve"> konsignacijos pagrindais nėra laikoma Eksporto sutartimi.</w:t>
      </w:r>
    </w:p>
    <w:bookmarkEnd w:id="4"/>
    <w:p w14:paraId="62F4E24E" w14:textId="209897BF" w:rsidR="00F538C2" w:rsidRPr="00EA7087" w:rsidRDefault="00F538C2" w:rsidP="00F538C2">
      <w:pPr>
        <w:pStyle w:val="ListParagraph"/>
        <w:keepLines/>
        <w:numPr>
          <w:ilvl w:val="1"/>
          <w:numId w:val="25"/>
        </w:numPr>
        <w:tabs>
          <w:tab w:val="left" w:pos="851"/>
        </w:tabs>
        <w:spacing w:before="60"/>
        <w:ind w:left="0" w:firstLine="0"/>
        <w:jc w:val="both"/>
        <w:rPr>
          <w:sz w:val="20"/>
          <w:szCs w:val="20"/>
          <w:lang w:val="lt-LT"/>
        </w:rPr>
      </w:pPr>
      <w:r w:rsidRPr="00EA7087">
        <w:rPr>
          <w:b/>
          <w:sz w:val="20"/>
          <w:szCs w:val="20"/>
          <w:lang w:val="lt-LT"/>
        </w:rPr>
        <w:t>Eksportuojamos prekės</w:t>
      </w:r>
      <w:r w:rsidRPr="00EA7087">
        <w:rPr>
          <w:sz w:val="20"/>
          <w:szCs w:val="20"/>
          <w:lang w:val="lt-LT"/>
        </w:rPr>
        <w:t xml:space="preserve"> (toliau – prekės) – </w:t>
      </w:r>
      <w:r w:rsidR="00A64ABC" w:rsidRPr="00EA7087">
        <w:rPr>
          <w:sz w:val="20"/>
          <w:szCs w:val="20"/>
          <w:lang w:val="lt-LT"/>
        </w:rPr>
        <w:t>Garant</w:t>
      </w:r>
      <w:r w:rsidRPr="00EA7087">
        <w:rPr>
          <w:sz w:val="20"/>
          <w:szCs w:val="20"/>
          <w:lang w:val="lt-LT"/>
        </w:rPr>
        <w:t xml:space="preserve">ijos gavėjo į </w:t>
      </w:r>
      <w:r w:rsidR="000C39E1" w:rsidRPr="00EA7087">
        <w:rPr>
          <w:sz w:val="20"/>
          <w:szCs w:val="20"/>
          <w:lang w:val="lt-LT"/>
        </w:rPr>
        <w:t>Neparduot</w:t>
      </w:r>
      <w:r w:rsidRPr="00EA7087">
        <w:rPr>
          <w:sz w:val="20"/>
          <w:szCs w:val="20"/>
          <w:lang w:val="lt-LT"/>
        </w:rPr>
        <w:t>inos rizikos valstybę eksportuojamos lietuviškos kilmės prekės, kurios pirkėjui parduodamos suteikiant Atidėtąjį mokėjimą už pristatytas prekes.</w:t>
      </w:r>
    </w:p>
    <w:p w14:paraId="19023FB3" w14:textId="3F056551" w:rsidR="000D688C" w:rsidRPr="00EA7087" w:rsidRDefault="000D688C" w:rsidP="00F538C2">
      <w:pPr>
        <w:pStyle w:val="ListParagraph"/>
        <w:keepLines/>
        <w:numPr>
          <w:ilvl w:val="1"/>
          <w:numId w:val="25"/>
        </w:numPr>
        <w:tabs>
          <w:tab w:val="left" w:pos="851"/>
        </w:tabs>
        <w:spacing w:before="60"/>
        <w:ind w:left="0" w:firstLine="0"/>
        <w:jc w:val="both"/>
        <w:rPr>
          <w:sz w:val="20"/>
          <w:szCs w:val="20"/>
          <w:lang w:val="lt-LT"/>
        </w:rPr>
      </w:pPr>
      <w:bookmarkStart w:id="5" w:name="_Hlk24033847"/>
      <w:r w:rsidRPr="00EA7087">
        <w:rPr>
          <w:b/>
          <w:sz w:val="20"/>
          <w:szCs w:val="20"/>
          <w:lang w:val="lt-LT" w:eastAsia="lt-LT"/>
        </w:rPr>
        <w:t xml:space="preserve">Eksportuojamos paslaugos </w:t>
      </w:r>
      <w:r w:rsidRPr="00EA7087">
        <w:rPr>
          <w:bCs/>
          <w:sz w:val="20"/>
          <w:szCs w:val="20"/>
          <w:lang w:val="lt-LT" w:eastAsia="lt-LT"/>
        </w:rPr>
        <w:t xml:space="preserve">(toliau – paslaugos) </w:t>
      </w:r>
      <w:r w:rsidRPr="00EA7087">
        <w:rPr>
          <w:sz w:val="20"/>
          <w:szCs w:val="20"/>
          <w:lang w:val="lt-LT" w:eastAsia="lt-LT"/>
        </w:rPr>
        <w:t>– Garantijos gavėjo paslaugos, suteiktos neparduotinos rizikos valstybės juridinių asmenų registre registruotam</w:t>
      </w:r>
      <w:r w:rsidRPr="00EA7087">
        <w:rPr>
          <w:bCs/>
          <w:sz w:val="20"/>
          <w:szCs w:val="20"/>
          <w:lang w:val="lt-LT" w:eastAsia="lt-LT"/>
        </w:rPr>
        <w:t xml:space="preserve"> </w:t>
      </w:r>
      <w:r w:rsidRPr="00EA7087">
        <w:rPr>
          <w:sz w:val="20"/>
          <w:szCs w:val="20"/>
          <w:lang w:val="lt-LT" w:eastAsia="lt-LT"/>
        </w:rPr>
        <w:t>ūkio subjektui</w:t>
      </w:r>
      <w:r w:rsidRPr="00EA7087" w:rsidDel="00F23F1A">
        <w:rPr>
          <w:sz w:val="20"/>
          <w:szCs w:val="20"/>
          <w:lang w:val="lt-LT" w:eastAsia="lt-LT"/>
        </w:rPr>
        <w:t xml:space="preserve"> </w:t>
      </w:r>
      <w:r w:rsidRPr="00EA7087">
        <w:rPr>
          <w:sz w:val="20"/>
          <w:szCs w:val="20"/>
          <w:lang w:val="lt-LT" w:eastAsia="lt-LT"/>
        </w:rPr>
        <w:t>pagal eksportuojamų paslaugų teikimo sutartį, taikant apmokėjimo už suteiktas paslaugas atidėjimą.</w:t>
      </w:r>
    </w:p>
    <w:bookmarkEnd w:id="5"/>
    <w:p w14:paraId="679AA586" w14:textId="77777777" w:rsidR="00DF5E4F" w:rsidRPr="00EA7087" w:rsidRDefault="00A64ABC" w:rsidP="000A5DD9">
      <w:pPr>
        <w:pStyle w:val="ListParagraph"/>
        <w:widowControl w:val="0"/>
        <w:numPr>
          <w:ilvl w:val="1"/>
          <w:numId w:val="25"/>
        </w:numPr>
        <w:tabs>
          <w:tab w:val="left" w:pos="851"/>
          <w:tab w:val="left" w:pos="1134"/>
        </w:tabs>
        <w:autoSpaceDE w:val="0"/>
        <w:autoSpaceDN w:val="0"/>
        <w:adjustRightInd w:val="0"/>
        <w:spacing w:before="240" w:after="200" w:line="276" w:lineRule="auto"/>
        <w:ind w:left="0" w:firstLine="0"/>
        <w:jc w:val="both"/>
        <w:rPr>
          <w:sz w:val="20"/>
          <w:szCs w:val="20"/>
          <w:lang w:val="lt-LT"/>
        </w:rPr>
      </w:pPr>
      <w:r w:rsidRPr="00EA7087">
        <w:rPr>
          <w:b/>
          <w:sz w:val="20"/>
          <w:szCs w:val="20"/>
          <w:lang w:val="lt-LT"/>
        </w:rPr>
        <w:t>Garant</w:t>
      </w:r>
      <w:r w:rsidR="00DF5E4F" w:rsidRPr="00EA7087">
        <w:rPr>
          <w:b/>
          <w:sz w:val="20"/>
          <w:szCs w:val="20"/>
          <w:lang w:val="lt-LT"/>
        </w:rPr>
        <w:t xml:space="preserve">ijos atlyginimas </w:t>
      </w:r>
      <w:r w:rsidR="00DF5E4F" w:rsidRPr="00EA7087">
        <w:rPr>
          <w:sz w:val="20"/>
          <w:szCs w:val="20"/>
          <w:lang w:val="lt-LT"/>
        </w:rPr>
        <w:t xml:space="preserve">– </w:t>
      </w:r>
      <w:r w:rsidRPr="00EA7087">
        <w:rPr>
          <w:sz w:val="20"/>
          <w:szCs w:val="20"/>
          <w:lang w:val="lt-LT"/>
        </w:rPr>
        <w:t>Garant</w:t>
      </w:r>
      <w:r w:rsidR="00DF5E4F" w:rsidRPr="00EA7087">
        <w:rPr>
          <w:sz w:val="20"/>
          <w:szCs w:val="20"/>
          <w:lang w:val="lt-LT"/>
        </w:rPr>
        <w:t xml:space="preserve">ijos mokestis, mokamas už </w:t>
      </w:r>
      <w:r w:rsidR="00935430" w:rsidRPr="00EA7087">
        <w:rPr>
          <w:sz w:val="20"/>
          <w:szCs w:val="20"/>
          <w:lang w:val="lt-LT"/>
        </w:rPr>
        <w:t>Eksporto garantijos</w:t>
      </w:r>
      <w:r w:rsidR="00DF5E4F" w:rsidRPr="00EA7087">
        <w:rPr>
          <w:sz w:val="20"/>
          <w:szCs w:val="20"/>
          <w:lang w:val="lt-LT"/>
        </w:rPr>
        <w:t xml:space="preserve"> suteikimą.</w:t>
      </w:r>
    </w:p>
    <w:p w14:paraId="32CCE1B1" w14:textId="77777777" w:rsidR="00F538C2" w:rsidRPr="00EA7087" w:rsidRDefault="00A64ABC" w:rsidP="00F538C2">
      <w:pPr>
        <w:pStyle w:val="ListParagraph"/>
        <w:numPr>
          <w:ilvl w:val="1"/>
          <w:numId w:val="25"/>
        </w:numPr>
        <w:tabs>
          <w:tab w:val="left" w:pos="851"/>
        </w:tabs>
        <w:ind w:left="0" w:firstLine="0"/>
        <w:jc w:val="both"/>
        <w:rPr>
          <w:sz w:val="20"/>
          <w:szCs w:val="20"/>
          <w:lang w:val="lt-LT"/>
        </w:rPr>
      </w:pPr>
      <w:r w:rsidRPr="00EA7087">
        <w:rPr>
          <w:b/>
          <w:sz w:val="20"/>
          <w:szCs w:val="20"/>
          <w:lang w:val="lt-LT"/>
        </w:rPr>
        <w:t>Garant</w:t>
      </w:r>
      <w:r w:rsidR="00F538C2" w:rsidRPr="00EA7087">
        <w:rPr>
          <w:b/>
          <w:sz w:val="20"/>
          <w:szCs w:val="20"/>
          <w:lang w:val="lt-LT"/>
        </w:rPr>
        <w:t xml:space="preserve">ijos atvejis </w:t>
      </w:r>
      <w:r w:rsidR="00F538C2" w:rsidRPr="00EA7087">
        <w:rPr>
          <w:bCs/>
          <w:sz w:val="20"/>
          <w:szCs w:val="20"/>
          <w:lang w:val="lt-LT"/>
        </w:rPr>
        <w:t>–</w:t>
      </w:r>
      <w:r w:rsidR="00F538C2" w:rsidRPr="00EA7087">
        <w:rPr>
          <w:sz w:val="20"/>
          <w:szCs w:val="20"/>
          <w:lang w:val="lt-LT"/>
        </w:rPr>
        <w:t xml:space="preserve"> dalies ar viso </w:t>
      </w:r>
      <w:r w:rsidR="00907751" w:rsidRPr="00EA7087">
        <w:rPr>
          <w:sz w:val="20"/>
          <w:szCs w:val="20"/>
          <w:lang w:val="lt-LT"/>
        </w:rPr>
        <w:t>Atidėt</w:t>
      </w:r>
      <w:r w:rsidR="00F538C2" w:rsidRPr="00EA7087">
        <w:rPr>
          <w:sz w:val="20"/>
          <w:szCs w:val="20"/>
          <w:lang w:val="lt-LT"/>
        </w:rPr>
        <w:t xml:space="preserve">ojo mokėjimo nesumokėjimas per </w:t>
      </w:r>
      <w:r w:rsidR="00907751" w:rsidRPr="00EA7087">
        <w:rPr>
          <w:sz w:val="20"/>
          <w:szCs w:val="20"/>
          <w:lang w:val="lt-LT"/>
        </w:rPr>
        <w:t>Atidėt</w:t>
      </w:r>
      <w:r w:rsidR="00F538C2" w:rsidRPr="00EA7087">
        <w:rPr>
          <w:sz w:val="20"/>
          <w:szCs w:val="20"/>
          <w:lang w:val="lt-LT"/>
        </w:rPr>
        <w:t xml:space="preserve">ojo mokėjimo terminą arba </w:t>
      </w:r>
      <w:r w:rsidR="003627DD" w:rsidRPr="00EA7087">
        <w:rPr>
          <w:sz w:val="20"/>
          <w:szCs w:val="20"/>
          <w:lang w:val="lt-LT"/>
        </w:rPr>
        <w:t>P</w:t>
      </w:r>
      <w:r w:rsidR="00F538C2" w:rsidRPr="00EA7087">
        <w:rPr>
          <w:sz w:val="20"/>
          <w:szCs w:val="20"/>
          <w:lang w:val="lt-LT"/>
        </w:rPr>
        <w:t xml:space="preserve">rivačiojo pirkėjo bankroto atveju. </w:t>
      </w:r>
    </w:p>
    <w:p w14:paraId="78FB1F3C" w14:textId="77777777" w:rsidR="00F538C2" w:rsidRPr="00EA7087" w:rsidRDefault="00A64ABC" w:rsidP="00F538C2">
      <w:pPr>
        <w:pStyle w:val="ListParagraph"/>
        <w:numPr>
          <w:ilvl w:val="1"/>
          <w:numId w:val="25"/>
        </w:numPr>
        <w:tabs>
          <w:tab w:val="left" w:pos="851"/>
        </w:tabs>
        <w:ind w:left="0" w:firstLine="0"/>
        <w:jc w:val="both"/>
        <w:rPr>
          <w:sz w:val="20"/>
          <w:szCs w:val="20"/>
          <w:lang w:val="lt-LT"/>
        </w:rPr>
      </w:pPr>
      <w:r w:rsidRPr="00EA7087">
        <w:rPr>
          <w:b/>
          <w:sz w:val="20"/>
          <w:szCs w:val="20"/>
          <w:lang w:val="lt-LT"/>
        </w:rPr>
        <w:t>Garant</w:t>
      </w:r>
      <w:r w:rsidR="00F538C2" w:rsidRPr="00EA7087">
        <w:rPr>
          <w:b/>
          <w:sz w:val="20"/>
          <w:szCs w:val="20"/>
          <w:lang w:val="lt-LT"/>
        </w:rPr>
        <w:t>ijos gavėjas</w:t>
      </w:r>
      <w:r w:rsidR="00F538C2" w:rsidRPr="00EA7087">
        <w:rPr>
          <w:sz w:val="20"/>
          <w:szCs w:val="20"/>
          <w:lang w:val="lt-LT"/>
        </w:rPr>
        <w:t xml:space="preserve"> – kredituojantis eksportuotojas, kuriam suteikta </w:t>
      </w:r>
      <w:r w:rsidR="008770F1" w:rsidRPr="00EA7087">
        <w:rPr>
          <w:sz w:val="20"/>
          <w:szCs w:val="20"/>
          <w:lang w:val="lt-LT"/>
        </w:rPr>
        <w:t>Eksporto garantija</w:t>
      </w:r>
      <w:r w:rsidR="00F538C2" w:rsidRPr="00EA7087">
        <w:rPr>
          <w:sz w:val="20"/>
          <w:szCs w:val="20"/>
          <w:lang w:val="lt-LT"/>
        </w:rPr>
        <w:t xml:space="preserve">. </w:t>
      </w:r>
      <w:r w:rsidRPr="00EA7087">
        <w:rPr>
          <w:sz w:val="20"/>
          <w:szCs w:val="20"/>
          <w:lang w:val="lt-LT"/>
        </w:rPr>
        <w:t>Garant</w:t>
      </w:r>
      <w:r w:rsidR="00F538C2" w:rsidRPr="00EA7087">
        <w:rPr>
          <w:sz w:val="20"/>
          <w:szCs w:val="20"/>
          <w:lang w:val="lt-LT"/>
        </w:rPr>
        <w:t xml:space="preserve">ijos sutarties </w:t>
      </w:r>
      <w:r w:rsidR="00601A73" w:rsidRPr="00EA7087">
        <w:rPr>
          <w:sz w:val="20"/>
          <w:szCs w:val="20"/>
          <w:lang w:val="lt-LT"/>
        </w:rPr>
        <w:t>Specialiosios dalies</w:t>
      </w:r>
      <w:r w:rsidR="00F538C2" w:rsidRPr="00EA7087">
        <w:rPr>
          <w:sz w:val="20"/>
          <w:szCs w:val="20"/>
          <w:lang w:val="lt-LT"/>
        </w:rPr>
        <w:t xml:space="preserve"> 2 punkte nurodytas asmuo.</w:t>
      </w:r>
    </w:p>
    <w:p w14:paraId="54EA3C21" w14:textId="77777777" w:rsidR="00206116" w:rsidRPr="00EA7087" w:rsidRDefault="00A64ABC" w:rsidP="00F538C2">
      <w:pPr>
        <w:pStyle w:val="ListParagraph"/>
        <w:numPr>
          <w:ilvl w:val="1"/>
          <w:numId w:val="25"/>
        </w:numPr>
        <w:tabs>
          <w:tab w:val="left" w:pos="851"/>
        </w:tabs>
        <w:ind w:left="0" w:firstLine="0"/>
        <w:jc w:val="both"/>
        <w:rPr>
          <w:sz w:val="20"/>
          <w:szCs w:val="20"/>
          <w:lang w:val="lt-LT"/>
        </w:rPr>
      </w:pPr>
      <w:r w:rsidRPr="00EA7087">
        <w:rPr>
          <w:b/>
          <w:sz w:val="20"/>
          <w:szCs w:val="20"/>
          <w:lang w:val="lt-LT"/>
        </w:rPr>
        <w:t>Garant</w:t>
      </w:r>
      <w:r w:rsidR="00206116" w:rsidRPr="00EA7087">
        <w:rPr>
          <w:b/>
          <w:sz w:val="20"/>
          <w:szCs w:val="20"/>
          <w:lang w:val="lt-LT"/>
        </w:rPr>
        <w:t>ijos išmoka</w:t>
      </w:r>
      <w:r w:rsidR="00206116" w:rsidRPr="00EA7087">
        <w:rPr>
          <w:sz w:val="20"/>
          <w:szCs w:val="20"/>
          <w:lang w:val="lt-LT"/>
        </w:rPr>
        <w:t xml:space="preserve"> </w:t>
      </w:r>
      <w:bookmarkStart w:id="6" w:name="_Hlk24550477"/>
      <w:r w:rsidR="00206116" w:rsidRPr="00EA7087">
        <w:rPr>
          <w:sz w:val="20"/>
          <w:szCs w:val="20"/>
          <w:lang w:val="lt-LT"/>
        </w:rPr>
        <w:t>–</w:t>
      </w:r>
      <w:bookmarkEnd w:id="6"/>
      <w:r w:rsidR="00206116" w:rsidRPr="00EA7087">
        <w:rPr>
          <w:sz w:val="20"/>
          <w:szCs w:val="20"/>
          <w:lang w:val="lt-LT"/>
        </w:rPr>
        <w:t xml:space="preserve"> </w:t>
      </w:r>
      <w:r w:rsidR="004F794B" w:rsidRPr="00EA7087">
        <w:rPr>
          <w:sz w:val="20"/>
          <w:szCs w:val="20"/>
          <w:lang w:val="lt-LT"/>
        </w:rPr>
        <w:t xml:space="preserve">INVEGOS </w:t>
      </w:r>
      <w:r w:rsidR="00206116" w:rsidRPr="00EA7087">
        <w:rPr>
          <w:sz w:val="20"/>
          <w:szCs w:val="20"/>
          <w:lang w:val="lt-LT"/>
        </w:rPr>
        <w:t xml:space="preserve">sumokama pinigų suma </w:t>
      </w:r>
      <w:r w:rsidRPr="00EA7087">
        <w:rPr>
          <w:sz w:val="20"/>
          <w:szCs w:val="20"/>
          <w:lang w:val="lt-LT"/>
        </w:rPr>
        <w:t>Garant</w:t>
      </w:r>
      <w:r w:rsidR="00206116" w:rsidRPr="00EA7087">
        <w:rPr>
          <w:sz w:val="20"/>
          <w:szCs w:val="20"/>
          <w:lang w:val="lt-LT"/>
        </w:rPr>
        <w:t xml:space="preserve">ijos gavėjui arba </w:t>
      </w:r>
      <w:r w:rsidRPr="00EA7087">
        <w:rPr>
          <w:sz w:val="20"/>
          <w:szCs w:val="20"/>
          <w:lang w:val="lt-LT"/>
        </w:rPr>
        <w:t>Garant</w:t>
      </w:r>
      <w:r w:rsidR="00206116" w:rsidRPr="00EA7087">
        <w:rPr>
          <w:sz w:val="20"/>
          <w:szCs w:val="20"/>
          <w:lang w:val="lt-LT"/>
        </w:rPr>
        <w:t xml:space="preserve">ijos naudos gavėjui </w:t>
      </w:r>
      <w:r w:rsidRPr="00EA7087">
        <w:rPr>
          <w:sz w:val="20"/>
          <w:szCs w:val="20"/>
          <w:lang w:val="lt-LT"/>
        </w:rPr>
        <w:t>Garant</w:t>
      </w:r>
      <w:r w:rsidR="00206116" w:rsidRPr="00EA7087">
        <w:rPr>
          <w:sz w:val="20"/>
          <w:szCs w:val="20"/>
          <w:lang w:val="lt-LT"/>
        </w:rPr>
        <w:t>ijos sutartyje nustatyta tvarka</w:t>
      </w:r>
      <w:r w:rsidR="00B350C7" w:rsidRPr="00EA7087">
        <w:rPr>
          <w:sz w:val="20"/>
          <w:szCs w:val="20"/>
          <w:lang w:val="lt-LT"/>
        </w:rPr>
        <w:t>.</w:t>
      </w:r>
    </w:p>
    <w:p w14:paraId="3911973B" w14:textId="2F5E0FE4" w:rsidR="00206116" w:rsidRPr="00EA7087" w:rsidRDefault="00A64ABC" w:rsidP="00206116">
      <w:pPr>
        <w:pStyle w:val="ListParagraph"/>
        <w:keepLines/>
        <w:numPr>
          <w:ilvl w:val="1"/>
          <w:numId w:val="25"/>
        </w:numPr>
        <w:tabs>
          <w:tab w:val="left" w:pos="851"/>
        </w:tabs>
        <w:spacing w:before="60"/>
        <w:ind w:left="0" w:firstLine="0"/>
        <w:jc w:val="both"/>
        <w:rPr>
          <w:sz w:val="20"/>
          <w:szCs w:val="20"/>
          <w:lang w:val="lt-LT"/>
        </w:rPr>
      </w:pPr>
      <w:r w:rsidRPr="00EA7087">
        <w:rPr>
          <w:b/>
          <w:sz w:val="20"/>
          <w:szCs w:val="20"/>
          <w:lang w:val="lt-LT"/>
        </w:rPr>
        <w:t>Garant</w:t>
      </w:r>
      <w:r w:rsidR="00206116" w:rsidRPr="00EA7087">
        <w:rPr>
          <w:b/>
          <w:sz w:val="20"/>
          <w:szCs w:val="20"/>
          <w:lang w:val="lt-LT"/>
        </w:rPr>
        <w:t>ijos laikotarpis</w:t>
      </w:r>
      <w:r w:rsidR="00F20B80" w:rsidRPr="00EA7087">
        <w:rPr>
          <w:b/>
          <w:sz w:val="20"/>
          <w:szCs w:val="20"/>
          <w:lang w:val="lt-LT"/>
        </w:rPr>
        <w:t xml:space="preserve"> </w:t>
      </w:r>
      <w:r w:rsidR="00206116" w:rsidRPr="00EA7087">
        <w:rPr>
          <w:sz w:val="20"/>
          <w:szCs w:val="20"/>
          <w:lang w:val="lt-LT"/>
        </w:rPr>
        <w:t>–</w:t>
      </w:r>
      <w:r w:rsidR="00F20B80" w:rsidRPr="00EA7087">
        <w:rPr>
          <w:sz w:val="20"/>
          <w:szCs w:val="20"/>
          <w:lang w:val="lt-LT"/>
        </w:rPr>
        <w:t xml:space="preserve"> </w:t>
      </w:r>
      <w:r w:rsidR="00206116" w:rsidRPr="00EA7087">
        <w:rPr>
          <w:sz w:val="20"/>
          <w:szCs w:val="20"/>
          <w:lang w:val="lt-LT"/>
        </w:rPr>
        <w:t xml:space="preserve">terminas, </w:t>
      </w:r>
      <w:r w:rsidR="00131A4C" w:rsidRPr="00EA7087">
        <w:rPr>
          <w:sz w:val="20"/>
          <w:szCs w:val="20"/>
          <w:lang w:val="lt-LT"/>
        </w:rPr>
        <w:t xml:space="preserve">kaip jis apibrėžtas Garantijos sutarties Bendrosios dalies 12.6 punkte, </w:t>
      </w:r>
      <w:r w:rsidR="00206116" w:rsidRPr="00EA7087">
        <w:rPr>
          <w:sz w:val="20"/>
          <w:szCs w:val="20"/>
          <w:lang w:val="lt-LT"/>
        </w:rPr>
        <w:t xml:space="preserve">per kurį </w:t>
      </w:r>
      <w:r w:rsidRPr="00EA7087">
        <w:rPr>
          <w:sz w:val="20"/>
          <w:szCs w:val="20"/>
          <w:lang w:val="lt-LT"/>
        </w:rPr>
        <w:t>Garant</w:t>
      </w:r>
      <w:r w:rsidR="00206116" w:rsidRPr="00EA7087">
        <w:rPr>
          <w:sz w:val="20"/>
          <w:szCs w:val="20"/>
          <w:lang w:val="lt-LT"/>
        </w:rPr>
        <w:t xml:space="preserve">ijos gavėjas gali kreiptis į </w:t>
      </w:r>
      <w:r w:rsidR="004F794B" w:rsidRPr="00EA7087">
        <w:rPr>
          <w:sz w:val="20"/>
          <w:szCs w:val="20"/>
          <w:lang w:val="lt-LT"/>
        </w:rPr>
        <w:t xml:space="preserve">INVEGĄ </w:t>
      </w:r>
      <w:r w:rsidR="00206116" w:rsidRPr="00EA7087">
        <w:rPr>
          <w:sz w:val="20"/>
          <w:szCs w:val="20"/>
          <w:lang w:val="lt-LT"/>
        </w:rPr>
        <w:t>dėl patirtų nuostolių dalies padengimo</w:t>
      </w:r>
      <w:r w:rsidR="008E479E" w:rsidRPr="00EA7087">
        <w:rPr>
          <w:sz w:val="20"/>
          <w:szCs w:val="20"/>
          <w:lang w:val="lt-LT"/>
        </w:rPr>
        <w:t xml:space="preserve"> (t. y. kreiptis dėl </w:t>
      </w:r>
      <w:r w:rsidRPr="00EA7087">
        <w:rPr>
          <w:sz w:val="20"/>
          <w:szCs w:val="20"/>
          <w:lang w:val="lt-LT"/>
        </w:rPr>
        <w:t>Garant</w:t>
      </w:r>
      <w:r w:rsidR="008E479E" w:rsidRPr="00EA7087">
        <w:rPr>
          <w:sz w:val="20"/>
          <w:szCs w:val="20"/>
          <w:lang w:val="lt-LT"/>
        </w:rPr>
        <w:t>ijos išmokos mokėjimo).</w:t>
      </w:r>
    </w:p>
    <w:p w14:paraId="72E372B8" w14:textId="77777777" w:rsidR="00DF5E4F" w:rsidRPr="00EA7087" w:rsidRDefault="00A64ABC" w:rsidP="000A5DD9">
      <w:pPr>
        <w:pStyle w:val="ListParagraph"/>
        <w:keepLines/>
        <w:numPr>
          <w:ilvl w:val="1"/>
          <w:numId w:val="25"/>
        </w:numPr>
        <w:tabs>
          <w:tab w:val="left" w:pos="851"/>
        </w:tabs>
        <w:spacing w:before="60"/>
        <w:ind w:left="0" w:firstLine="0"/>
        <w:jc w:val="both"/>
        <w:rPr>
          <w:sz w:val="20"/>
          <w:szCs w:val="20"/>
          <w:lang w:val="lt-LT"/>
        </w:rPr>
      </w:pPr>
      <w:r w:rsidRPr="00EA7087">
        <w:rPr>
          <w:b/>
          <w:sz w:val="20"/>
          <w:szCs w:val="20"/>
          <w:lang w:val="lt-LT"/>
        </w:rPr>
        <w:t>Garant</w:t>
      </w:r>
      <w:r w:rsidR="00DF5E4F" w:rsidRPr="00EA7087">
        <w:rPr>
          <w:b/>
          <w:sz w:val="20"/>
          <w:szCs w:val="20"/>
          <w:lang w:val="lt-LT"/>
        </w:rPr>
        <w:t>ijos naudos gavėjas</w:t>
      </w:r>
      <w:r w:rsidR="00EB58D9" w:rsidRPr="00EA7087">
        <w:rPr>
          <w:b/>
          <w:sz w:val="20"/>
          <w:szCs w:val="20"/>
          <w:lang w:val="lt-LT"/>
        </w:rPr>
        <w:t xml:space="preserve"> </w:t>
      </w:r>
      <w:r w:rsidR="00DF5E4F" w:rsidRPr="00EA7087">
        <w:rPr>
          <w:sz w:val="20"/>
          <w:szCs w:val="20"/>
          <w:lang w:val="lt-LT"/>
        </w:rPr>
        <w:t xml:space="preserve">– </w:t>
      </w:r>
      <w:r w:rsidRPr="00EA7087">
        <w:rPr>
          <w:sz w:val="20"/>
          <w:szCs w:val="20"/>
          <w:lang w:val="lt-LT"/>
        </w:rPr>
        <w:t>Garant</w:t>
      </w:r>
      <w:r w:rsidR="00DF5E4F" w:rsidRPr="00EA7087">
        <w:rPr>
          <w:sz w:val="20"/>
          <w:szCs w:val="20"/>
          <w:lang w:val="lt-LT"/>
        </w:rPr>
        <w:t xml:space="preserve">ijos gavėjas arba </w:t>
      </w:r>
      <w:r w:rsidRPr="00EA7087">
        <w:rPr>
          <w:sz w:val="20"/>
          <w:szCs w:val="20"/>
          <w:lang w:val="lt-LT"/>
        </w:rPr>
        <w:t>Garant</w:t>
      </w:r>
      <w:r w:rsidR="00DF5E4F" w:rsidRPr="00EA7087">
        <w:rPr>
          <w:sz w:val="20"/>
          <w:szCs w:val="20"/>
          <w:lang w:val="lt-LT"/>
        </w:rPr>
        <w:t xml:space="preserve">ijos gavėją finansuojantis pelno siekiantis juridinis asmuo, įstatymų nustatyta tvarka turintis teisę vykdyti faktoringo sandorius. </w:t>
      </w:r>
      <w:r w:rsidRPr="00EA7087">
        <w:rPr>
          <w:sz w:val="20"/>
          <w:szCs w:val="20"/>
          <w:lang w:val="lt-LT"/>
        </w:rPr>
        <w:t>Garant</w:t>
      </w:r>
      <w:r w:rsidR="005278EA" w:rsidRPr="00EA7087">
        <w:rPr>
          <w:sz w:val="20"/>
          <w:szCs w:val="20"/>
          <w:lang w:val="lt-LT"/>
        </w:rPr>
        <w:t xml:space="preserve">ijos sutarties </w:t>
      </w:r>
      <w:r w:rsidR="00762741" w:rsidRPr="00EA7087">
        <w:rPr>
          <w:sz w:val="20"/>
          <w:szCs w:val="20"/>
          <w:lang w:val="lt-LT"/>
        </w:rPr>
        <w:t>Specialiosios dalies</w:t>
      </w:r>
      <w:r w:rsidR="00601A73" w:rsidRPr="00EA7087">
        <w:rPr>
          <w:sz w:val="20"/>
          <w:szCs w:val="20"/>
          <w:lang w:val="lt-LT"/>
        </w:rPr>
        <w:t xml:space="preserve"> </w:t>
      </w:r>
      <w:r w:rsidR="005278EA" w:rsidRPr="00EA7087">
        <w:rPr>
          <w:sz w:val="20"/>
          <w:szCs w:val="20"/>
          <w:lang w:val="lt-LT"/>
        </w:rPr>
        <w:t>3 punkte nurodytas asmuo.</w:t>
      </w:r>
    </w:p>
    <w:p w14:paraId="1AB4F734" w14:textId="77777777" w:rsidR="00DF5E4F" w:rsidRPr="00EA7087" w:rsidRDefault="00A64ABC" w:rsidP="000A5DD9">
      <w:pPr>
        <w:pStyle w:val="ListParagraph"/>
        <w:keepLines/>
        <w:numPr>
          <w:ilvl w:val="1"/>
          <w:numId w:val="25"/>
        </w:numPr>
        <w:tabs>
          <w:tab w:val="left" w:pos="851"/>
        </w:tabs>
        <w:spacing w:before="60"/>
        <w:ind w:left="0" w:firstLine="0"/>
        <w:jc w:val="both"/>
        <w:rPr>
          <w:sz w:val="20"/>
          <w:szCs w:val="20"/>
          <w:lang w:val="lt-LT"/>
        </w:rPr>
      </w:pPr>
      <w:r w:rsidRPr="00EA7087">
        <w:rPr>
          <w:b/>
          <w:sz w:val="20"/>
          <w:szCs w:val="20"/>
          <w:lang w:val="lt-LT"/>
        </w:rPr>
        <w:t>Garant</w:t>
      </w:r>
      <w:r w:rsidR="00DF5E4F" w:rsidRPr="00EA7087">
        <w:rPr>
          <w:b/>
          <w:sz w:val="20"/>
          <w:szCs w:val="20"/>
          <w:lang w:val="lt-LT"/>
        </w:rPr>
        <w:t xml:space="preserve">ijos suma </w:t>
      </w:r>
      <w:r w:rsidR="00DF5E4F" w:rsidRPr="00EA7087">
        <w:rPr>
          <w:sz w:val="20"/>
          <w:szCs w:val="20"/>
          <w:lang w:val="lt-LT"/>
        </w:rPr>
        <w:t>–</w:t>
      </w:r>
      <w:r w:rsidR="0044708B" w:rsidRPr="00EA7087">
        <w:rPr>
          <w:sz w:val="20"/>
          <w:szCs w:val="20"/>
          <w:lang w:val="lt-LT"/>
        </w:rPr>
        <w:t xml:space="preserve"> </w:t>
      </w:r>
      <w:r w:rsidRPr="00EA7087">
        <w:rPr>
          <w:sz w:val="20"/>
          <w:szCs w:val="20"/>
          <w:lang w:val="lt-LT"/>
        </w:rPr>
        <w:t>Garant</w:t>
      </w:r>
      <w:r w:rsidR="00DF5E4F" w:rsidRPr="00EA7087">
        <w:rPr>
          <w:sz w:val="20"/>
          <w:szCs w:val="20"/>
          <w:lang w:val="lt-LT"/>
        </w:rPr>
        <w:t>ijos sutart</w:t>
      </w:r>
      <w:r w:rsidR="00E37EA6" w:rsidRPr="00EA7087">
        <w:rPr>
          <w:sz w:val="20"/>
          <w:szCs w:val="20"/>
          <w:lang w:val="lt-LT"/>
        </w:rPr>
        <w:t xml:space="preserve">ies Specialiosios dalies </w:t>
      </w:r>
      <w:r w:rsidR="00340A2B" w:rsidRPr="00EA7087">
        <w:rPr>
          <w:sz w:val="20"/>
          <w:szCs w:val="20"/>
          <w:lang w:val="lt-LT"/>
        </w:rPr>
        <w:t>7 punkte</w:t>
      </w:r>
      <w:r w:rsidR="00DF5E4F" w:rsidRPr="00EA7087">
        <w:rPr>
          <w:sz w:val="20"/>
          <w:szCs w:val="20"/>
          <w:lang w:val="lt-LT"/>
        </w:rPr>
        <w:t xml:space="preserve"> nurodyta didžiausia </w:t>
      </w:r>
      <w:r w:rsidR="004F794B" w:rsidRPr="00EA7087">
        <w:rPr>
          <w:sz w:val="20"/>
          <w:szCs w:val="20"/>
          <w:lang w:val="lt-LT"/>
        </w:rPr>
        <w:t xml:space="preserve">INVEGOS </w:t>
      </w:r>
      <w:r w:rsidR="00DF5E4F" w:rsidRPr="00EA7087">
        <w:rPr>
          <w:sz w:val="20"/>
          <w:szCs w:val="20"/>
          <w:lang w:val="lt-LT"/>
        </w:rPr>
        <w:t xml:space="preserve">mokėtina </w:t>
      </w:r>
      <w:r w:rsidRPr="00EA7087">
        <w:rPr>
          <w:sz w:val="20"/>
          <w:szCs w:val="20"/>
          <w:lang w:val="lt-LT"/>
        </w:rPr>
        <w:t>Garant</w:t>
      </w:r>
      <w:r w:rsidR="00DF5E4F" w:rsidRPr="00EA7087">
        <w:rPr>
          <w:sz w:val="20"/>
          <w:szCs w:val="20"/>
          <w:lang w:val="lt-LT"/>
        </w:rPr>
        <w:t xml:space="preserve">ijos išmokos suma </w:t>
      </w:r>
      <w:r w:rsidRPr="00EA7087">
        <w:rPr>
          <w:sz w:val="20"/>
          <w:szCs w:val="20"/>
          <w:lang w:val="lt-LT"/>
        </w:rPr>
        <w:t>Garant</w:t>
      </w:r>
      <w:r w:rsidR="00DF5E4F" w:rsidRPr="00EA7087">
        <w:rPr>
          <w:sz w:val="20"/>
          <w:szCs w:val="20"/>
          <w:lang w:val="lt-LT"/>
        </w:rPr>
        <w:t xml:space="preserve">ijos naudos gavėjui. </w:t>
      </w:r>
    </w:p>
    <w:p w14:paraId="2B7C5132" w14:textId="7B832563" w:rsidR="00DF5E4F" w:rsidRPr="00EA7087" w:rsidRDefault="00A64ABC" w:rsidP="001C025B">
      <w:pPr>
        <w:pStyle w:val="ListParagraph"/>
        <w:keepLines/>
        <w:numPr>
          <w:ilvl w:val="1"/>
          <w:numId w:val="25"/>
        </w:numPr>
        <w:tabs>
          <w:tab w:val="left" w:pos="851"/>
        </w:tabs>
        <w:spacing w:before="60"/>
        <w:ind w:left="0" w:firstLine="0"/>
        <w:jc w:val="both"/>
        <w:rPr>
          <w:sz w:val="20"/>
          <w:szCs w:val="20"/>
          <w:lang w:val="lt-LT"/>
        </w:rPr>
      </w:pPr>
      <w:r w:rsidRPr="00EA7087">
        <w:rPr>
          <w:b/>
          <w:sz w:val="20"/>
          <w:szCs w:val="20"/>
          <w:lang w:val="lt-LT"/>
        </w:rPr>
        <w:t>Garant</w:t>
      </w:r>
      <w:r w:rsidR="00DF5E4F" w:rsidRPr="00EA7087">
        <w:rPr>
          <w:b/>
          <w:sz w:val="20"/>
          <w:szCs w:val="20"/>
          <w:lang w:val="lt-LT"/>
        </w:rPr>
        <w:t>ijos sutartis</w:t>
      </w:r>
      <w:r w:rsidR="00DF5E4F" w:rsidRPr="00EA7087">
        <w:rPr>
          <w:sz w:val="20"/>
          <w:szCs w:val="20"/>
          <w:lang w:val="lt-LT"/>
        </w:rPr>
        <w:t xml:space="preserve"> </w:t>
      </w:r>
      <w:r w:rsidR="00383EDF" w:rsidRPr="00EA7087">
        <w:rPr>
          <w:sz w:val="20"/>
          <w:szCs w:val="20"/>
          <w:lang w:val="lt-LT"/>
        </w:rPr>
        <w:t>–</w:t>
      </w:r>
      <w:r w:rsidR="00DF5E4F" w:rsidRPr="00EA7087">
        <w:rPr>
          <w:sz w:val="20"/>
          <w:szCs w:val="20"/>
          <w:lang w:val="lt-LT"/>
        </w:rPr>
        <w:t xml:space="preserve"> tarp </w:t>
      </w:r>
      <w:r w:rsidR="004F794B" w:rsidRPr="00EA7087">
        <w:rPr>
          <w:sz w:val="20"/>
          <w:szCs w:val="20"/>
          <w:lang w:val="lt-LT"/>
        </w:rPr>
        <w:t xml:space="preserve">INVEGOS </w:t>
      </w:r>
      <w:r w:rsidR="00DF5E4F" w:rsidRPr="00EA7087">
        <w:rPr>
          <w:sz w:val="20"/>
          <w:szCs w:val="20"/>
          <w:lang w:val="lt-LT"/>
        </w:rPr>
        <w:t xml:space="preserve">ir </w:t>
      </w:r>
      <w:r w:rsidRPr="00EA7087">
        <w:rPr>
          <w:sz w:val="20"/>
          <w:szCs w:val="20"/>
          <w:lang w:val="lt-LT"/>
        </w:rPr>
        <w:t>Garant</w:t>
      </w:r>
      <w:r w:rsidR="00DF5E4F" w:rsidRPr="00EA7087">
        <w:rPr>
          <w:sz w:val="20"/>
          <w:szCs w:val="20"/>
          <w:lang w:val="lt-LT"/>
        </w:rPr>
        <w:t>ijos gavėjo sudaryta sutartis</w:t>
      </w:r>
      <w:r w:rsidR="008E479E" w:rsidRPr="00EA7087">
        <w:rPr>
          <w:sz w:val="20"/>
          <w:szCs w:val="20"/>
          <w:lang w:val="lt-LT"/>
        </w:rPr>
        <w:t xml:space="preserve"> dėl </w:t>
      </w:r>
      <w:r w:rsidR="00935430" w:rsidRPr="00EA7087">
        <w:rPr>
          <w:sz w:val="20"/>
          <w:szCs w:val="20"/>
          <w:lang w:val="lt-LT"/>
        </w:rPr>
        <w:t>Eksporto garantijos</w:t>
      </w:r>
      <w:r w:rsidR="008E479E" w:rsidRPr="00EA7087">
        <w:rPr>
          <w:sz w:val="20"/>
          <w:szCs w:val="20"/>
          <w:lang w:val="lt-LT"/>
        </w:rPr>
        <w:t xml:space="preserve"> suteikimo</w:t>
      </w:r>
      <w:r w:rsidR="00DF5E4F" w:rsidRPr="00EA7087">
        <w:rPr>
          <w:sz w:val="20"/>
          <w:szCs w:val="20"/>
          <w:lang w:val="lt-LT"/>
        </w:rPr>
        <w:t xml:space="preserve">, kurią sudaro Prašymas dėl eksporto kredito </w:t>
      </w:r>
      <w:r w:rsidR="0039307D" w:rsidRPr="00EA7087">
        <w:rPr>
          <w:sz w:val="20"/>
          <w:szCs w:val="20"/>
          <w:lang w:val="lt-LT"/>
        </w:rPr>
        <w:t>g</w:t>
      </w:r>
      <w:r w:rsidRPr="00EA7087">
        <w:rPr>
          <w:sz w:val="20"/>
          <w:szCs w:val="20"/>
          <w:lang w:val="lt-LT"/>
        </w:rPr>
        <w:t>arant</w:t>
      </w:r>
      <w:r w:rsidR="00DF5E4F" w:rsidRPr="00EA7087">
        <w:rPr>
          <w:sz w:val="20"/>
          <w:szCs w:val="20"/>
          <w:lang w:val="lt-LT"/>
        </w:rPr>
        <w:t xml:space="preserve">ijos suteikimo, </w:t>
      </w:r>
      <w:r w:rsidR="00A37D7D" w:rsidRPr="00EA7087">
        <w:rPr>
          <w:sz w:val="20"/>
          <w:szCs w:val="20"/>
          <w:lang w:val="lt-LT"/>
        </w:rPr>
        <w:t>S</w:t>
      </w:r>
      <w:r w:rsidR="00DF5E4F" w:rsidRPr="00EA7087">
        <w:rPr>
          <w:sz w:val="20"/>
          <w:szCs w:val="20"/>
          <w:lang w:val="lt-LT"/>
        </w:rPr>
        <w:t xml:space="preserve">utarties </w:t>
      </w:r>
      <w:r w:rsidR="00340A2B" w:rsidRPr="00EA7087">
        <w:rPr>
          <w:sz w:val="20"/>
          <w:szCs w:val="20"/>
          <w:lang w:val="lt-LT"/>
        </w:rPr>
        <w:t>S</w:t>
      </w:r>
      <w:r w:rsidR="00DF5E4F" w:rsidRPr="00EA7087">
        <w:rPr>
          <w:sz w:val="20"/>
          <w:szCs w:val="20"/>
          <w:lang w:val="lt-LT"/>
        </w:rPr>
        <w:t>pecialio</w:t>
      </w:r>
      <w:r w:rsidR="00340A2B" w:rsidRPr="00EA7087">
        <w:rPr>
          <w:sz w:val="20"/>
          <w:szCs w:val="20"/>
          <w:lang w:val="lt-LT"/>
        </w:rPr>
        <w:t>ji</w:t>
      </w:r>
      <w:r w:rsidR="00DF5E4F" w:rsidRPr="00EA7087">
        <w:rPr>
          <w:sz w:val="20"/>
          <w:szCs w:val="20"/>
          <w:lang w:val="lt-LT"/>
        </w:rPr>
        <w:t xml:space="preserve"> </w:t>
      </w:r>
      <w:r w:rsidR="00340A2B" w:rsidRPr="00EA7087">
        <w:rPr>
          <w:sz w:val="20"/>
          <w:szCs w:val="20"/>
          <w:lang w:val="lt-LT"/>
        </w:rPr>
        <w:t>dalis</w:t>
      </w:r>
      <w:r w:rsidR="00DF5E4F" w:rsidRPr="00EA7087">
        <w:rPr>
          <w:sz w:val="20"/>
          <w:szCs w:val="20"/>
          <w:lang w:val="lt-LT"/>
        </w:rPr>
        <w:t xml:space="preserve"> ir </w:t>
      </w:r>
      <w:r w:rsidR="00A37D7D" w:rsidRPr="00EA7087">
        <w:rPr>
          <w:sz w:val="20"/>
          <w:szCs w:val="20"/>
          <w:lang w:val="lt-LT"/>
        </w:rPr>
        <w:t>S</w:t>
      </w:r>
      <w:r w:rsidR="00DF5E4F" w:rsidRPr="00EA7087">
        <w:rPr>
          <w:sz w:val="20"/>
          <w:szCs w:val="20"/>
          <w:lang w:val="lt-LT"/>
        </w:rPr>
        <w:t xml:space="preserve">utarties </w:t>
      </w:r>
      <w:r w:rsidR="00340A2B" w:rsidRPr="00EA7087">
        <w:rPr>
          <w:sz w:val="20"/>
          <w:szCs w:val="20"/>
          <w:lang w:val="lt-LT"/>
        </w:rPr>
        <w:t>B</w:t>
      </w:r>
      <w:r w:rsidR="00DF5E4F" w:rsidRPr="00EA7087">
        <w:rPr>
          <w:sz w:val="20"/>
          <w:szCs w:val="20"/>
          <w:lang w:val="lt-LT"/>
        </w:rPr>
        <w:t>endro</w:t>
      </w:r>
      <w:r w:rsidR="00340A2B" w:rsidRPr="00EA7087">
        <w:rPr>
          <w:sz w:val="20"/>
          <w:szCs w:val="20"/>
          <w:lang w:val="lt-LT"/>
        </w:rPr>
        <w:t>ji dalis</w:t>
      </w:r>
      <w:r w:rsidR="00DF5E4F" w:rsidRPr="00EA7087">
        <w:rPr>
          <w:sz w:val="20"/>
          <w:szCs w:val="20"/>
          <w:lang w:val="lt-LT"/>
        </w:rPr>
        <w:t>.</w:t>
      </w:r>
    </w:p>
    <w:p w14:paraId="5B43B3B1" w14:textId="7E65211E" w:rsidR="00304866" w:rsidRPr="00EA7087" w:rsidRDefault="00304866" w:rsidP="001C025B">
      <w:pPr>
        <w:pStyle w:val="ListParagraph"/>
        <w:keepLines/>
        <w:numPr>
          <w:ilvl w:val="1"/>
          <w:numId w:val="25"/>
        </w:numPr>
        <w:tabs>
          <w:tab w:val="left" w:pos="851"/>
        </w:tabs>
        <w:spacing w:before="60"/>
        <w:ind w:left="0" w:firstLine="0"/>
        <w:jc w:val="both"/>
        <w:rPr>
          <w:sz w:val="20"/>
          <w:szCs w:val="20"/>
          <w:lang w:val="lt-LT"/>
        </w:rPr>
      </w:pPr>
      <w:bookmarkStart w:id="7" w:name="_Hlk24033904"/>
      <w:r w:rsidRPr="00EA7087">
        <w:rPr>
          <w:b/>
          <w:sz w:val="20"/>
          <w:szCs w:val="20"/>
          <w:lang w:val="lt-LT"/>
        </w:rPr>
        <w:t>Ginčas</w:t>
      </w:r>
      <w:r w:rsidR="00705F0D" w:rsidRPr="00EA7087">
        <w:rPr>
          <w:b/>
          <w:sz w:val="20"/>
          <w:szCs w:val="20"/>
          <w:lang w:val="lt-LT"/>
        </w:rPr>
        <w:t xml:space="preserve"> – </w:t>
      </w:r>
      <w:r w:rsidRPr="00EA7087">
        <w:rPr>
          <w:sz w:val="20"/>
          <w:szCs w:val="20"/>
          <w:lang w:val="lt-LT"/>
        </w:rPr>
        <w:t xml:space="preserve">bet koks nesutarimas </w:t>
      </w:r>
      <w:r w:rsidR="005B17BD" w:rsidRPr="00EA7087">
        <w:rPr>
          <w:sz w:val="20"/>
          <w:szCs w:val="20"/>
          <w:lang w:val="lt-LT"/>
        </w:rPr>
        <w:t xml:space="preserve">tarp Garantijos gavėjo ir </w:t>
      </w:r>
      <w:r w:rsidR="001B2CE2" w:rsidRPr="00EA7087">
        <w:rPr>
          <w:sz w:val="20"/>
          <w:szCs w:val="20"/>
          <w:lang w:val="lt-LT"/>
        </w:rPr>
        <w:t>P</w:t>
      </w:r>
      <w:r w:rsidR="005B17BD" w:rsidRPr="00EA7087">
        <w:rPr>
          <w:sz w:val="20"/>
          <w:szCs w:val="20"/>
          <w:lang w:val="lt-LT"/>
        </w:rPr>
        <w:t xml:space="preserve">irkėjo </w:t>
      </w:r>
      <w:r w:rsidRPr="00EA7087">
        <w:rPr>
          <w:sz w:val="20"/>
          <w:szCs w:val="20"/>
          <w:lang w:val="lt-LT"/>
        </w:rPr>
        <w:t xml:space="preserve">dėl skolos sumos, Garantijos gavėjo teisių ir </w:t>
      </w:r>
      <w:r w:rsidR="005B17BD" w:rsidRPr="00EA7087">
        <w:rPr>
          <w:sz w:val="20"/>
          <w:szCs w:val="20"/>
          <w:lang w:val="lt-LT"/>
        </w:rPr>
        <w:t xml:space="preserve">reikalavimo į </w:t>
      </w:r>
      <w:r w:rsidRPr="00EA7087">
        <w:rPr>
          <w:sz w:val="20"/>
          <w:szCs w:val="20"/>
          <w:lang w:val="lt-LT"/>
        </w:rPr>
        <w:t>skol</w:t>
      </w:r>
      <w:r w:rsidR="005B17BD" w:rsidRPr="00EA7087">
        <w:rPr>
          <w:sz w:val="20"/>
          <w:szCs w:val="20"/>
          <w:lang w:val="lt-LT"/>
        </w:rPr>
        <w:t>ą</w:t>
      </w:r>
      <w:r w:rsidRPr="00EA7087">
        <w:rPr>
          <w:sz w:val="20"/>
          <w:szCs w:val="20"/>
          <w:lang w:val="lt-LT"/>
        </w:rPr>
        <w:t xml:space="preserve"> teisėtumo</w:t>
      </w:r>
      <w:r w:rsidR="005B17BD" w:rsidRPr="00EA7087">
        <w:rPr>
          <w:sz w:val="20"/>
          <w:szCs w:val="20"/>
          <w:lang w:val="lt-LT"/>
        </w:rPr>
        <w:t xml:space="preserve"> ar pagrįstumo</w:t>
      </w:r>
      <w:r w:rsidRPr="00EA7087">
        <w:rPr>
          <w:sz w:val="20"/>
          <w:szCs w:val="20"/>
          <w:lang w:val="lt-LT"/>
        </w:rPr>
        <w:t xml:space="preserve">, įskaitant, bet neapsiribojant, ir visais nesutarimais dėl prekių </w:t>
      </w:r>
      <w:r w:rsidR="00A637F1" w:rsidRPr="00EA7087">
        <w:rPr>
          <w:sz w:val="20"/>
          <w:szCs w:val="20"/>
          <w:lang w:val="lt-LT"/>
        </w:rPr>
        <w:t xml:space="preserve">ar suteiktų paslaugų </w:t>
      </w:r>
      <w:r w:rsidRPr="00EA7087">
        <w:rPr>
          <w:sz w:val="20"/>
          <w:szCs w:val="20"/>
          <w:lang w:val="lt-LT"/>
        </w:rPr>
        <w:t xml:space="preserve">kokybės ar kiekio ir/ar sumų, </w:t>
      </w:r>
      <w:r w:rsidR="004945D8" w:rsidRPr="00EA7087">
        <w:rPr>
          <w:sz w:val="20"/>
          <w:szCs w:val="20"/>
          <w:lang w:val="lt-LT"/>
        </w:rPr>
        <w:t xml:space="preserve">kurių </w:t>
      </w:r>
      <w:r w:rsidR="001B2CE2" w:rsidRPr="00EA7087">
        <w:rPr>
          <w:sz w:val="20"/>
          <w:szCs w:val="20"/>
          <w:lang w:val="lt-LT"/>
        </w:rPr>
        <w:t xml:space="preserve">Pirkėjas galėtų reikalauti iš </w:t>
      </w:r>
      <w:r w:rsidRPr="00EA7087">
        <w:rPr>
          <w:sz w:val="20"/>
          <w:szCs w:val="20"/>
          <w:lang w:val="lt-LT"/>
        </w:rPr>
        <w:t>Garantijos gavėj</w:t>
      </w:r>
      <w:r w:rsidR="001B2CE2" w:rsidRPr="00EA7087">
        <w:rPr>
          <w:sz w:val="20"/>
          <w:szCs w:val="20"/>
          <w:lang w:val="lt-LT"/>
        </w:rPr>
        <w:t>o</w:t>
      </w:r>
      <w:r w:rsidRPr="00EA7087">
        <w:rPr>
          <w:sz w:val="20"/>
          <w:szCs w:val="20"/>
          <w:lang w:val="lt-LT"/>
        </w:rPr>
        <w:t>,</w:t>
      </w:r>
      <w:r w:rsidR="005B17BD" w:rsidRPr="00EA7087">
        <w:rPr>
          <w:sz w:val="20"/>
          <w:szCs w:val="20"/>
          <w:lang w:val="lt-LT"/>
        </w:rPr>
        <w:t xml:space="preserve"> ar Garantijos gavėjo ir </w:t>
      </w:r>
      <w:r w:rsidR="001B2CE2" w:rsidRPr="00EA7087">
        <w:rPr>
          <w:sz w:val="20"/>
          <w:szCs w:val="20"/>
          <w:lang w:val="lt-LT"/>
        </w:rPr>
        <w:t>P</w:t>
      </w:r>
      <w:r w:rsidR="005B17BD" w:rsidRPr="00EA7087">
        <w:rPr>
          <w:sz w:val="20"/>
          <w:szCs w:val="20"/>
          <w:lang w:val="lt-LT"/>
        </w:rPr>
        <w:t xml:space="preserve">irkėjo </w:t>
      </w:r>
      <w:r w:rsidR="001B2CE2" w:rsidRPr="00EA7087">
        <w:rPr>
          <w:sz w:val="20"/>
          <w:szCs w:val="20"/>
          <w:lang w:val="lt-LT"/>
        </w:rPr>
        <w:t xml:space="preserve">tarpusavio </w:t>
      </w:r>
      <w:r w:rsidR="005B17BD" w:rsidRPr="00EA7087">
        <w:rPr>
          <w:sz w:val="20"/>
          <w:szCs w:val="20"/>
          <w:lang w:val="lt-LT"/>
        </w:rPr>
        <w:t xml:space="preserve">finansinių prievolių </w:t>
      </w:r>
      <w:r w:rsidRPr="00EA7087">
        <w:rPr>
          <w:sz w:val="20"/>
          <w:szCs w:val="20"/>
          <w:lang w:val="lt-LT"/>
        </w:rPr>
        <w:t xml:space="preserve"> įskaitymo.</w:t>
      </w:r>
    </w:p>
    <w:bookmarkEnd w:id="7"/>
    <w:p w14:paraId="4F5186E9" w14:textId="4AE7E8F3" w:rsidR="00802CAE" w:rsidRPr="00EA7087" w:rsidRDefault="004F794B" w:rsidP="002654DF">
      <w:pPr>
        <w:pStyle w:val="ListParagraph"/>
        <w:keepLines/>
        <w:numPr>
          <w:ilvl w:val="1"/>
          <w:numId w:val="25"/>
        </w:numPr>
        <w:tabs>
          <w:tab w:val="left" w:pos="851"/>
          <w:tab w:val="left" w:pos="993"/>
        </w:tabs>
        <w:spacing w:before="60"/>
        <w:ind w:left="0" w:firstLine="0"/>
        <w:jc w:val="both"/>
        <w:rPr>
          <w:sz w:val="20"/>
          <w:szCs w:val="20"/>
          <w:lang w:val="lt-LT"/>
        </w:rPr>
      </w:pPr>
      <w:r w:rsidRPr="00EA7087">
        <w:rPr>
          <w:b/>
          <w:sz w:val="20"/>
          <w:szCs w:val="20"/>
          <w:lang w:val="lt-LT"/>
        </w:rPr>
        <w:t xml:space="preserve">INVEGOS </w:t>
      </w:r>
      <w:r w:rsidR="00802CAE" w:rsidRPr="00EA7087">
        <w:rPr>
          <w:b/>
          <w:sz w:val="20"/>
          <w:szCs w:val="20"/>
          <w:lang w:val="lt-LT"/>
        </w:rPr>
        <w:t>atsakomybės limitas</w:t>
      </w:r>
      <w:r w:rsidR="00802CAE" w:rsidRPr="00EA7087">
        <w:rPr>
          <w:sz w:val="20"/>
          <w:szCs w:val="20"/>
          <w:lang w:val="lt-LT"/>
        </w:rPr>
        <w:t xml:space="preserve"> – procentinė nuostolių dalis, kurią pagal suteiktą </w:t>
      </w:r>
      <w:r w:rsidR="00A64ABC" w:rsidRPr="00EA7087">
        <w:rPr>
          <w:sz w:val="20"/>
          <w:szCs w:val="20"/>
          <w:lang w:val="lt-LT"/>
        </w:rPr>
        <w:t>Garant</w:t>
      </w:r>
      <w:r w:rsidR="00802CAE" w:rsidRPr="00EA7087">
        <w:rPr>
          <w:sz w:val="20"/>
          <w:szCs w:val="20"/>
          <w:lang w:val="lt-LT"/>
        </w:rPr>
        <w:t xml:space="preserve">iją įsipareigoja padengti </w:t>
      </w:r>
      <w:r w:rsidRPr="00EA7087">
        <w:rPr>
          <w:sz w:val="20"/>
          <w:szCs w:val="20"/>
          <w:lang w:val="lt-LT"/>
        </w:rPr>
        <w:t xml:space="preserve">INVEGA </w:t>
      </w:r>
      <w:r w:rsidR="00A64ABC" w:rsidRPr="00EA7087">
        <w:rPr>
          <w:sz w:val="20"/>
          <w:szCs w:val="20"/>
          <w:lang w:val="lt-LT"/>
        </w:rPr>
        <w:t>Garant</w:t>
      </w:r>
      <w:r w:rsidR="00802CAE" w:rsidRPr="00EA7087">
        <w:rPr>
          <w:sz w:val="20"/>
          <w:szCs w:val="20"/>
          <w:lang w:val="lt-LT"/>
        </w:rPr>
        <w:t xml:space="preserve">ijos išmokos mokėjimo atveju, jei įvykdytos visos Nuostatuose ir </w:t>
      </w:r>
      <w:r w:rsidR="00A64ABC" w:rsidRPr="00EA7087">
        <w:rPr>
          <w:sz w:val="20"/>
          <w:szCs w:val="20"/>
          <w:lang w:val="lt-LT"/>
        </w:rPr>
        <w:t>Garant</w:t>
      </w:r>
      <w:r w:rsidR="00802CAE" w:rsidRPr="00EA7087">
        <w:rPr>
          <w:sz w:val="20"/>
          <w:szCs w:val="20"/>
          <w:lang w:val="lt-LT"/>
        </w:rPr>
        <w:t>ijos sutartyje nurodytos sąlygos</w:t>
      </w:r>
      <w:r w:rsidR="00EC7576" w:rsidRPr="00EA7087">
        <w:rPr>
          <w:sz w:val="20"/>
          <w:szCs w:val="20"/>
          <w:lang w:val="lt-LT"/>
        </w:rPr>
        <w:t>.</w:t>
      </w:r>
    </w:p>
    <w:p w14:paraId="3DE0902A" w14:textId="10A65EDE" w:rsidR="00375279" w:rsidRPr="00EA7087" w:rsidRDefault="00375279" w:rsidP="002654DF">
      <w:pPr>
        <w:pStyle w:val="ListParagraph"/>
        <w:keepLines/>
        <w:numPr>
          <w:ilvl w:val="1"/>
          <w:numId w:val="25"/>
        </w:numPr>
        <w:tabs>
          <w:tab w:val="left" w:pos="851"/>
          <w:tab w:val="left" w:pos="993"/>
        </w:tabs>
        <w:spacing w:before="60"/>
        <w:ind w:left="0" w:firstLine="0"/>
        <w:jc w:val="both"/>
        <w:rPr>
          <w:sz w:val="20"/>
          <w:szCs w:val="20"/>
          <w:lang w:val="lt-LT"/>
        </w:rPr>
      </w:pPr>
      <w:bookmarkStart w:id="8" w:name="_Hlk126308443"/>
      <w:bookmarkStart w:id="9" w:name="_Hlk24033955"/>
      <w:r w:rsidRPr="00EA7087">
        <w:rPr>
          <w:b/>
          <w:sz w:val="20"/>
          <w:szCs w:val="20"/>
          <w:lang w:val="lt-LT"/>
        </w:rPr>
        <w:t>Kredituojantis eksportuotojas</w:t>
      </w:r>
      <w:r w:rsidRPr="00EA7087">
        <w:rPr>
          <w:sz w:val="20"/>
          <w:szCs w:val="20"/>
          <w:lang w:val="lt-LT"/>
        </w:rPr>
        <w:t xml:space="preserve"> – Lietuvos Respublikoje veikiantis, veiklą vykdantis juridinis asmuo arba juridinio asmens statuso neturintis Europos ekonominės erdvės valstybės narės įmonės filialas, kuris eksportuoja į kitas šalis valstybės prekes, </w:t>
      </w:r>
      <w:r w:rsidR="00DC7CC2" w:rsidRPr="00DC7CC2">
        <w:rPr>
          <w:sz w:val="20"/>
          <w:szCs w:val="20"/>
          <w:lang w:val="lt-LT"/>
        </w:rPr>
        <w:t>kurios atitinka lietuviškos kilmės prekės apibrėžtį</w:t>
      </w:r>
      <w:r w:rsidRPr="00EA7087">
        <w:rPr>
          <w:sz w:val="20"/>
          <w:szCs w:val="20"/>
          <w:lang w:val="lt-LT"/>
        </w:rPr>
        <w:t>, arba kuris eksportuoja paslaugas ir taiko šių prekių ar paslaugų pirkėjui apmokėjimo už parduotas prekes ar suteiktas paslaugas atidėjimą (tai yra suteikia pirkėjui komercinį kreditą).</w:t>
      </w:r>
    </w:p>
    <w:p w14:paraId="05B16AEB" w14:textId="5A03A81A" w:rsidR="001E460B" w:rsidRPr="00EA7087" w:rsidRDefault="002654DF" w:rsidP="002654DF">
      <w:pPr>
        <w:pStyle w:val="ListParagraph"/>
        <w:keepLines/>
        <w:numPr>
          <w:ilvl w:val="1"/>
          <w:numId w:val="25"/>
        </w:numPr>
        <w:tabs>
          <w:tab w:val="left" w:pos="851"/>
          <w:tab w:val="left" w:pos="993"/>
        </w:tabs>
        <w:spacing w:before="60"/>
        <w:ind w:left="0" w:firstLine="0"/>
        <w:jc w:val="both"/>
        <w:rPr>
          <w:sz w:val="20"/>
          <w:szCs w:val="20"/>
          <w:lang w:val="lt-LT"/>
        </w:rPr>
      </w:pPr>
      <w:bookmarkStart w:id="10" w:name="_Hlk126308489"/>
      <w:bookmarkEnd w:id="8"/>
      <w:r w:rsidRPr="00EA7087">
        <w:rPr>
          <w:b/>
          <w:sz w:val="20"/>
          <w:szCs w:val="20"/>
          <w:lang w:val="lt-LT"/>
        </w:rPr>
        <w:lastRenderedPageBreak/>
        <w:t>Lietuviškos kilmės prekė</w:t>
      </w:r>
      <w:r w:rsidRPr="00EA7087">
        <w:rPr>
          <w:sz w:val="20"/>
          <w:szCs w:val="20"/>
          <w:lang w:val="lt-LT"/>
        </w:rPr>
        <w:t xml:space="preserve"> – Lietuvos Respublikoje pagaminta prekė, kurios lietuvišką kilmę patvirtina </w:t>
      </w:r>
      <w:bookmarkEnd w:id="9"/>
      <w:r w:rsidRPr="00EA7087">
        <w:rPr>
          <w:sz w:val="20"/>
          <w:szCs w:val="20"/>
          <w:lang w:val="lt-LT"/>
        </w:rPr>
        <w:t>Lietuvos prekybos, pramonės ir amatų rūmų išduotas sertifikatas</w:t>
      </w:r>
      <w:r w:rsidR="00DC7CC2">
        <w:rPr>
          <w:sz w:val="20"/>
          <w:szCs w:val="20"/>
          <w:lang w:val="lt-LT"/>
        </w:rPr>
        <w:t xml:space="preserve"> </w:t>
      </w:r>
      <w:r w:rsidR="00DC7CC2" w:rsidRPr="00DC7CC2">
        <w:rPr>
          <w:sz w:val="20"/>
          <w:szCs w:val="20"/>
          <w:lang w:val="lt-LT"/>
        </w:rPr>
        <w:t>arba kai pagal bendrus kredituojančio eksportuotojo pardavimus ne mažiau kaip 50 procentų pajamų sudaro paties kredituojančio eksportuotojo pagamintų lietuviškos kilmės prekių pardavimai</w:t>
      </w:r>
      <w:r w:rsidRPr="00EA7087">
        <w:rPr>
          <w:sz w:val="20"/>
          <w:szCs w:val="20"/>
          <w:lang w:val="lt-LT"/>
        </w:rPr>
        <w:t>.</w:t>
      </w:r>
      <w:r w:rsidR="00C17F62">
        <w:rPr>
          <w:sz w:val="20"/>
          <w:szCs w:val="20"/>
          <w:lang w:val="lt-LT"/>
        </w:rPr>
        <w:t xml:space="preserve"> </w:t>
      </w:r>
      <w:r w:rsidR="00C17F62" w:rsidRPr="00C17F62">
        <w:rPr>
          <w:sz w:val="20"/>
          <w:szCs w:val="20"/>
          <w:lang w:val="lt-LT"/>
        </w:rPr>
        <w:t>Jei atitiktis lietuviškos kilmės prekei vertinama pagal kredituojančio eksportuotojo pagamintų lietuviškos kilmės prekių pardavimus, jie įvertinami pagal kredituojančio eksportuotojo valstybės įmonei Registrų centrui pateiktus patvirtintus paskutinių finansinių metų metinių finansinių ataskaitų rinkinius</w:t>
      </w:r>
      <w:r w:rsidR="00C17F62">
        <w:rPr>
          <w:sz w:val="20"/>
          <w:szCs w:val="20"/>
          <w:lang w:val="lt-LT"/>
        </w:rPr>
        <w:t>.</w:t>
      </w:r>
    </w:p>
    <w:bookmarkEnd w:id="10"/>
    <w:p w14:paraId="025F7DC9" w14:textId="77777777" w:rsidR="0068050F" w:rsidRPr="00EA7087" w:rsidRDefault="0068050F" w:rsidP="001E460B">
      <w:pPr>
        <w:pStyle w:val="ListParagraph"/>
        <w:keepLines/>
        <w:numPr>
          <w:ilvl w:val="1"/>
          <w:numId w:val="25"/>
        </w:numPr>
        <w:tabs>
          <w:tab w:val="left" w:pos="851"/>
          <w:tab w:val="left" w:pos="993"/>
        </w:tabs>
        <w:spacing w:before="60"/>
        <w:ind w:left="0" w:firstLine="0"/>
        <w:jc w:val="both"/>
        <w:rPr>
          <w:sz w:val="20"/>
          <w:szCs w:val="20"/>
          <w:lang w:val="lt-LT"/>
        </w:rPr>
      </w:pPr>
      <w:r w:rsidRPr="00EA7087">
        <w:rPr>
          <w:b/>
          <w:sz w:val="20"/>
          <w:szCs w:val="20"/>
          <w:lang w:val="lt-LT"/>
        </w:rPr>
        <w:t>Mokumo rizikos įvertinimo ataskaita</w:t>
      </w:r>
      <w:r w:rsidRPr="00EA7087">
        <w:rPr>
          <w:sz w:val="20"/>
          <w:szCs w:val="20"/>
          <w:lang w:val="lt-LT"/>
        </w:rPr>
        <w:t xml:space="preserve"> – </w:t>
      </w:r>
      <w:r w:rsidR="00D84FE2" w:rsidRPr="00EA7087">
        <w:rPr>
          <w:sz w:val="20"/>
          <w:szCs w:val="20"/>
          <w:lang w:val="lt-LT"/>
        </w:rPr>
        <w:t>P</w:t>
      </w:r>
      <w:r w:rsidRPr="00EA7087">
        <w:rPr>
          <w:sz w:val="20"/>
          <w:szCs w:val="20"/>
          <w:lang w:val="lt-LT"/>
        </w:rPr>
        <w:t>irkėjo patikimumo ir galimybių laiku įvykdyti finansinius įsipareigojimus įvertinimas.</w:t>
      </w:r>
    </w:p>
    <w:p w14:paraId="24693547" w14:textId="4C2FA08D" w:rsidR="003842DC" w:rsidRPr="00EA7087" w:rsidRDefault="000C39E1" w:rsidP="003842DC">
      <w:pPr>
        <w:pStyle w:val="ListParagraph"/>
        <w:keepLines/>
        <w:numPr>
          <w:ilvl w:val="1"/>
          <w:numId w:val="25"/>
        </w:numPr>
        <w:tabs>
          <w:tab w:val="left" w:pos="851"/>
          <w:tab w:val="left" w:pos="993"/>
        </w:tabs>
        <w:spacing w:before="60"/>
        <w:ind w:left="0" w:firstLine="0"/>
        <w:jc w:val="both"/>
        <w:rPr>
          <w:sz w:val="20"/>
          <w:szCs w:val="20"/>
          <w:lang w:val="lt-LT"/>
        </w:rPr>
      </w:pPr>
      <w:r w:rsidRPr="00EA7087">
        <w:rPr>
          <w:b/>
          <w:sz w:val="20"/>
          <w:szCs w:val="20"/>
          <w:lang w:val="lt-LT"/>
        </w:rPr>
        <w:t>Neparduot</w:t>
      </w:r>
      <w:r w:rsidR="003842DC" w:rsidRPr="00EA7087">
        <w:rPr>
          <w:b/>
          <w:sz w:val="20"/>
          <w:szCs w:val="20"/>
          <w:lang w:val="lt-LT"/>
        </w:rPr>
        <w:t>ina rizika</w:t>
      </w:r>
      <w:r w:rsidR="003842DC" w:rsidRPr="00EA7087">
        <w:rPr>
          <w:sz w:val="20"/>
          <w:szCs w:val="20"/>
          <w:lang w:val="lt-LT"/>
        </w:rPr>
        <w:t xml:space="preserve"> – komercinė ir politinė rizika, kurios ilgiausias rizikos laikotarpis yra trumpesnis negu dveji metai ir kuri susijusi su privačiaisiais arba viešaisiais pirkėjais iš valstybių, kurios nėra išvardytos 2012 m. gruodžio 19 d. Komisijos komunikato valstybėms narėms dėl Sutarties dėl Europos Sąjungos veikimo 107 ir 108 straipsnių taikymo trumpalaikiam eksporto kredito draudimui (</w:t>
      </w:r>
      <w:r w:rsidR="00F20B80" w:rsidRPr="00EA7087">
        <w:rPr>
          <w:lang w:eastAsia="lt-LT"/>
        </w:rPr>
        <w:t xml:space="preserve"> </w:t>
      </w:r>
      <w:r w:rsidR="00F20B80" w:rsidRPr="00EA7087">
        <w:rPr>
          <w:sz w:val="20"/>
          <w:szCs w:val="20"/>
          <w:lang w:eastAsia="lt-LT"/>
        </w:rPr>
        <w:t>OL 2012 C 392, p. 1</w:t>
      </w:r>
      <w:r w:rsidR="003842DC" w:rsidRPr="00EA7087">
        <w:rPr>
          <w:sz w:val="20"/>
          <w:szCs w:val="20"/>
          <w:lang w:val="lt-LT"/>
        </w:rPr>
        <w:t>) (toliau – Komisijos komunikatas) priede.</w:t>
      </w:r>
    </w:p>
    <w:p w14:paraId="732DB38B" w14:textId="77777777" w:rsidR="00D66147" w:rsidRPr="00EA7087" w:rsidRDefault="000C39E1" w:rsidP="00D66147">
      <w:pPr>
        <w:pStyle w:val="ListParagraph"/>
        <w:keepLines/>
        <w:numPr>
          <w:ilvl w:val="1"/>
          <w:numId w:val="25"/>
        </w:numPr>
        <w:tabs>
          <w:tab w:val="left" w:pos="851"/>
          <w:tab w:val="left" w:pos="993"/>
        </w:tabs>
        <w:spacing w:before="60"/>
        <w:ind w:left="0" w:firstLine="0"/>
        <w:jc w:val="both"/>
        <w:rPr>
          <w:sz w:val="20"/>
          <w:szCs w:val="20"/>
          <w:lang w:val="lt-LT"/>
        </w:rPr>
      </w:pPr>
      <w:r w:rsidRPr="00EA7087">
        <w:rPr>
          <w:b/>
          <w:sz w:val="20"/>
          <w:szCs w:val="20"/>
          <w:lang w:val="lt-LT"/>
        </w:rPr>
        <w:t>Neparduot</w:t>
      </w:r>
      <w:r w:rsidR="00D66147" w:rsidRPr="00EA7087">
        <w:rPr>
          <w:b/>
          <w:sz w:val="20"/>
          <w:szCs w:val="20"/>
          <w:lang w:val="lt-LT"/>
        </w:rPr>
        <w:t>inos rizikos valstybė</w:t>
      </w:r>
      <w:r w:rsidR="00D66147" w:rsidRPr="00EA7087">
        <w:rPr>
          <w:sz w:val="20"/>
          <w:szCs w:val="20"/>
          <w:lang w:val="lt-LT"/>
        </w:rPr>
        <w:t xml:space="preserve"> – valstybė, kuri nėra įtraukta į valstybių sąrašą, nustatytą Komisijos komunikato priede.</w:t>
      </w:r>
    </w:p>
    <w:p w14:paraId="3B4DC8AB" w14:textId="77777777" w:rsidR="00D521F4" w:rsidRPr="00EA7087" w:rsidRDefault="00D521F4" w:rsidP="00405A1A">
      <w:pPr>
        <w:pStyle w:val="ListParagraph"/>
        <w:numPr>
          <w:ilvl w:val="1"/>
          <w:numId w:val="25"/>
        </w:numPr>
        <w:tabs>
          <w:tab w:val="left" w:pos="851"/>
          <w:tab w:val="left" w:pos="993"/>
          <w:tab w:val="left" w:pos="1134"/>
        </w:tabs>
        <w:ind w:left="0" w:firstLine="0"/>
        <w:jc w:val="both"/>
        <w:rPr>
          <w:sz w:val="20"/>
          <w:szCs w:val="20"/>
          <w:lang w:val="lt-LT"/>
        </w:rPr>
      </w:pPr>
      <w:r w:rsidRPr="00EA7087">
        <w:rPr>
          <w:b/>
          <w:sz w:val="20"/>
          <w:szCs w:val="20"/>
          <w:lang w:val="lt-LT"/>
        </w:rPr>
        <w:t xml:space="preserve">Nuostoliai – </w:t>
      </w:r>
      <w:r w:rsidRPr="00EA7087">
        <w:rPr>
          <w:sz w:val="20"/>
          <w:szCs w:val="20"/>
          <w:lang w:val="lt-LT"/>
        </w:rPr>
        <w:t xml:space="preserve">Pirkėjo ar Pirkėjo prievolių įvykdymo užtikrinimo priemonės davėjo nesumokėti, neįskaityti ir (ar) iš Pirkėjo ir jo prievolių įvykdymo užtikrinimo priemonės davėjo neišsiieškoti </w:t>
      </w:r>
      <w:r w:rsidR="00907751" w:rsidRPr="00EA7087">
        <w:rPr>
          <w:sz w:val="20"/>
          <w:szCs w:val="20"/>
          <w:lang w:val="lt-LT"/>
        </w:rPr>
        <w:t>Atidėt</w:t>
      </w:r>
      <w:r w:rsidRPr="00EA7087">
        <w:rPr>
          <w:sz w:val="20"/>
          <w:szCs w:val="20"/>
          <w:lang w:val="lt-LT"/>
        </w:rPr>
        <w:t>ieji mokėjimai (</w:t>
      </w:r>
      <w:r w:rsidR="00907751" w:rsidRPr="00EA7087">
        <w:rPr>
          <w:sz w:val="20"/>
          <w:szCs w:val="20"/>
          <w:lang w:val="lt-LT"/>
        </w:rPr>
        <w:t>Atidėt</w:t>
      </w:r>
      <w:r w:rsidRPr="00EA7087">
        <w:rPr>
          <w:sz w:val="20"/>
          <w:szCs w:val="20"/>
          <w:lang w:val="lt-LT"/>
        </w:rPr>
        <w:t>ųjų mokėjimų skola).</w:t>
      </w:r>
    </w:p>
    <w:p w14:paraId="321814A0" w14:textId="1D5A4999" w:rsidR="00DF5E4F" w:rsidRPr="00EA7087" w:rsidRDefault="009434E5" w:rsidP="00C779C0">
      <w:pPr>
        <w:pStyle w:val="ListParagraph"/>
        <w:keepLines/>
        <w:numPr>
          <w:ilvl w:val="1"/>
          <w:numId w:val="25"/>
        </w:numPr>
        <w:tabs>
          <w:tab w:val="left" w:pos="709"/>
          <w:tab w:val="left" w:pos="851"/>
          <w:tab w:val="left" w:pos="993"/>
        </w:tabs>
        <w:spacing w:before="60"/>
        <w:ind w:left="0" w:firstLine="0"/>
        <w:jc w:val="both"/>
        <w:rPr>
          <w:sz w:val="20"/>
          <w:szCs w:val="20"/>
          <w:lang w:val="lt-LT"/>
        </w:rPr>
      </w:pPr>
      <w:r w:rsidRPr="00EA7087">
        <w:rPr>
          <w:sz w:val="20"/>
          <w:szCs w:val="20"/>
          <w:lang w:val="lt-LT"/>
        </w:rPr>
        <w:tab/>
      </w:r>
      <w:r w:rsidR="00DF5E4F" w:rsidRPr="00EA7087">
        <w:rPr>
          <w:b/>
          <w:sz w:val="20"/>
          <w:szCs w:val="20"/>
          <w:lang w:val="lt-LT"/>
        </w:rPr>
        <w:t>Pirkėjas</w:t>
      </w:r>
      <w:r w:rsidR="00DF5E4F" w:rsidRPr="00EA7087">
        <w:rPr>
          <w:sz w:val="20"/>
          <w:szCs w:val="20"/>
          <w:lang w:val="lt-LT"/>
        </w:rPr>
        <w:t xml:space="preserve"> </w:t>
      </w:r>
      <w:r w:rsidR="004945D8" w:rsidRPr="00EA7087">
        <w:rPr>
          <w:sz w:val="20"/>
          <w:szCs w:val="20"/>
          <w:lang w:val="lt-LT"/>
        </w:rPr>
        <w:t>–</w:t>
      </w:r>
      <w:r w:rsidR="00700C38" w:rsidRPr="00EA7087">
        <w:rPr>
          <w:sz w:val="20"/>
          <w:szCs w:val="20"/>
          <w:lang w:val="lt-LT"/>
        </w:rPr>
        <w:t xml:space="preserve"> </w:t>
      </w:r>
      <w:r w:rsidR="00A64ABC" w:rsidRPr="00EA7087">
        <w:rPr>
          <w:sz w:val="20"/>
          <w:szCs w:val="20"/>
          <w:lang w:val="lt-LT"/>
        </w:rPr>
        <w:t>Garant</w:t>
      </w:r>
      <w:r w:rsidR="00700C38" w:rsidRPr="00EA7087">
        <w:rPr>
          <w:sz w:val="20"/>
          <w:szCs w:val="20"/>
          <w:lang w:val="lt-LT"/>
        </w:rPr>
        <w:t xml:space="preserve">ijos sutarties </w:t>
      </w:r>
      <w:r w:rsidR="00762741" w:rsidRPr="00EA7087">
        <w:rPr>
          <w:sz w:val="20"/>
          <w:szCs w:val="20"/>
          <w:lang w:val="lt-LT"/>
        </w:rPr>
        <w:t>Specialiosios dalies</w:t>
      </w:r>
      <w:r w:rsidR="00601A73" w:rsidRPr="00EA7087">
        <w:rPr>
          <w:sz w:val="20"/>
          <w:szCs w:val="20"/>
          <w:lang w:val="lt-LT"/>
        </w:rPr>
        <w:t xml:space="preserve"> </w:t>
      </w:r>
      <w:r w:rsidR="00700C38" w:rsidRPr="00EA7087">
        <w:rPr>
          <w:sz w:val="20"/>
          <w:szCs w:val="20"/>
          <w:lang w:val="lt-LT"/>
        </w:rPr>
        <w:t xml:space="preserve">4 punkte nurodytas </w:t>
      </w:r>
      <w:r w:rsidR="000C39E1" w:rsidRPr="00EA7087">
        <w:rPr>
          <w:sz w:val="20"/>
          <w:szCs w:val="20"/>
          <w:lang w:val="lt-LT"/>
        </w:rPr>
        <w:t>Neparduot</w:t>
      </w:r>
      <w:r w:rsidR="00700C38" w:rsidRPr="00EA7087">
        <w:rPr>
          <w:sz w:val="20"/>
          <w:szCs w:val="20"/>
          <w:lang w:val="lt-LT"/>
        </w:rPr>
        <w:t xml:space="preserve">inos rizikos valstybės juridinių asmenų registre registruotas ūkio subjektas, su kuriuo </w:t>
      </w:r>
      <w:r w:rsidR="00A64ABC" w:rsidRPr="00EA7087">
        <w:rPr>
          <w:sz w:val="20"/>
          <w:szCs w:val="20"/>
          <w:lang w:val="lt-LT"/>
        </w:rPr>
        <w:t>Garant</w:t>
      </w:r>
      <w:r w:rsidR="00700C38" w:rsidRPr="00EA7087">
        <w:rPr>
          <w:sz w:val="20"/>
          <w:szCs w:val="20"/>
          <w:lang w:val="lt-LT"/>
        </w:rPr>
        <w:t xml:space="preserve">ijos gavėjas yra sudaręs </w:t>
      </w:r>
      <w:r w:rsidR="00BE1774" w:rsidRPr="00EA7087">
        <w:rPr>
          <w:sz w:val="20"/>
          <w:szCs w:val="20"/>
          <w:lang w:val="lt-LT"/>
        </w:rPr>
        <w:t>Eksporto</w:t>
      </w:r>
      <w:r w:rsidR="00700C38" w:rsidRPr="00EA7087">
        <w:rPr>
          <w:sz w:val="20"/>
          <w:szCs w:val="20"/>
          <w:lang w:val="lt-LT"/>
        </w:rPr>
        <w:t xml:space="preserve"> sutartį. </w:t>
      </w:r>
    </w:p>
    <w:p w14:paraId="60DC030F" w14:textId="77777777" w:rsidR="00914D0D" w:rsidRPr="00EA7087" w:rsidRDefault="00914D0D" w:rsidP="00914D0D">
      <w:pPr>
        <w:pStyle w:val="ListParagraph"/>
        <w:numPr>
          <w:ilvl w:val="1"/>
          <w:numId w:val="25"/>
        </w:numPr>
        <w:tabs>
          <w:tab w:val="left" w:pos="851"/>
        </w:tabs>
        <w:ind w:left="0" w:firstLine="0"/>
        <w:jc w:val="both"/>
        <w:rPr>
          <w:sz w:val="20"/>
          <w:szCs w:val="20"/>
          <w:lang w:val="lt-LT"/>
        </w:rPr>
      </w:pPr>
      <w:r w:rsidRPr="00EA7087">
        <w:rPr>
          <w:b/>
          <w:sz w:val="20"/>
          <w:szCs w:val="20"/>
          <w:lang w:val="lt-LT"/>
        </w:rPr>
        <w:t>Pirkėjo prievolių įvykdymo užtikrinimo priemonės davėjas</w:t>
      </w:r>
      <w:r w:rsidRPr="00EA7087">
        <w:rPr>
          <w:sz w:val="20"/>
          <w:szCs w:val="20"/>
          <w:lang w:val="lt-LT"/>
        </w:rPr>
        <w:t xml:space="preserve"> (toliau – Pirkėjo </w:t>
      </w:r>
      <w:r w:rsidR="004E0921" w:rsidRPr="00EA7087">
        <w:rPr>
          <w:sz w:val="20"/>
          <w:szCs w:val="20"/>
          <w:lang w:val="lt-LT"/>
        </w:rPr>
        <w:t>g</w:t>
      </w:r>
      <w:r w:rsidR="00A64ABC" w:rsidRPr="00EA7087">
        <w:rPr>
          <w:sz w:val="20"/>
          <w:szCs w:val="20"/>
          <w:lang w:val="lt-LT"/>
        </w:rPr>
        <w:t>arant</w:t>
      </w:r>
      <w:r w:rsidRPr="00EA7087">
        <w:rPr>
          <w:sz w:val="20"/>
          <w:szCs w:val="20"/>
          <w:lang w:val="lt-LT"/>
        </w:rPr>
        <w:t xml:space="preserve">as) – pirkėjo laiduotojas, </w:t>
      </w:r>
      <w:r w:rsidR="00CC5CE3" w:rsidRPr="00EA7087">
        <w:rPr>
          <w:sz w:val="20"/>
          <w:szCs w:val="20"/>
          <w:lang w:val="lt-LT"/>
        </w:rPr>
        <w:t xml:space="preserve">garantas </w:t>
      </w:r>
      <w:r w:rsidRPr="00EA7087">
        <w:rPr>
          <w:sz w:val="20"/>
          <w:szCs w:val="20"/>
          <w:lang w:val="lt-LT"/>
        </w:rPr>
        <w:t xml:space="preserve">ar įkaito davėjas – juridinis asmuo, kuris įsipareigoja </w:t>
      </w:r>
      <w:r w:rsidR="00A64ABC" w:rsidRPr="00EA7087">
        <w:rPr>
          <w:sz w:val="20"/>
          <w:szCs w:val="20"/>
          <w:lang w:val="lt-LT"/>
        </w:rPr>
        <w:t>Garant</w:t>
      </w:r>
      <w:r w:rsidRPr="00EA7087">
        <w:rPr>
          <w:sz w:val="20"/>
          <w:szCs w:val="20"/>
          <w:lang w:val="lt-LT"/>
        </w:rPr>
        <w:t xml:space="preserve">ijos gavėjui įvykdyti pirkėjo prievoles pagal </w:t>
      </w:r>
      <w:r w:rsidR="00EC543D" w:rsidRPr="00EA7087">
        <w:rPr>
          <w:sz w:val="20"/>
          <w:szCs w:val="20"/>
          <w:lang w:val="lt-LT"/>
        </w:rPr>
        <w:t>Eksporto</w:t>
      </w:r>
      <w:r w:rsidRPr="00EA7087">
        <w:rPr>
          <w:sz w:val="20"/>
          <w:szCs w:val="20"/>
          <w:lang w:val="lt-LT"/>
        </w:rPr>
        <w:t xml:space="preserve"> sutartį. </w:t>
      </w:r>
    </w:p>
    <w:p w14:paraId="736E347B" w14:textId="77777777" w:rsidR="00914D0D" w:rsidRPr="00EA7087" w:rsidRDefault="00914D0D" w:rsidP="00914D0D">
      <w:pPr>
        <w:pStyle w:val="ListParagraph"/>
        <w:keepLines/>
        <w:numPr>
          <w:ilvl w:val="1"/>
          <w:numId w:val="25"/>
        </w:numPr>
        <w:tabs>
          <w:tab w:val="left" w:pos="851"/>
        </w:tabs>
        <w:spacing w:before="60"/>
        <w:ind w:left="0" w:firstLine="0"/>
        <w:jc w:val="both"/>
        <w:rPr>
          <w:sz w:val="20"/>
          <w:szCs w:val="20"/>
          <w:lang w:val="lt-LT"/>
        </w:rPr>
      </w:pPr>
      <w:r w:rsidRPr="00EA7087">
        <w:rPr>
          <w:b/>
          <w:sz w:val="20"/>
          <w:szCs w:val="20"/>
          <w:lang w:val="lt-LT"/>
        </w:rPr>
        <w:t>Politinė rizika</w:t>
      </w:r>
      <w:r w:rsidRPr="00EA7087">
        <w:rPr>
          <w:sz w:val="20"/>
          <w:szCs w:val="20"/>
          <w:lang w:val="lt-LT"/>
        </w:rPr>
        <w:t xml:space="preserve"> – rizika dėl Viešojo pirkėjo įsipareigojimų nevykdymo Eksporto sutartyje nustatytais terminais arba Viešojo pirkėjo vienašalio sutarties nutraukimo ir (ar) atsisakymo priimti prekes be teisėtos priežasties, arba </w:t>
      </w:r>
      <w:r w:rsidR="000C39E1" w:rsidRPr="00EA7087">
        <w:rPr>
          <w:sz w:val="20"/>
          <w:szCs w:val="20"/>
          <w:lang w:val="lt-LT"/>
        </w:rPr>
        <w:t>Neparduot</w:t>
      </w:r>
      <w:r w:rsidRPr="00EA7087">
        <w:rPr>
          <w:sz w:val="20"/>
          <w:szCs w:val="20"/>
          <w:lang w:val="lt-LT"/>
        </w:rPr>
        <w:t xml:space="preserve">inos rizikos valstybės ar savivaldybių institucijų priimtų sprendimų ar atliktų veiksmų po prekių išvežimo iš </w:t>
      </w:r>
      <w:r w:rsidR="00A64ABC" w:rsidRPr="00EA7087">
        <w:rPr>
          <w:sz w:val="20"/>
          <w:szCs w:val="20"/>
          <w:lang w:val="lt-LT"/>
        </w:rPr>
        <w:t>Garant</w:t>
      </w:r>
      <w:r w:rsidRPr="00EA7087">
        <w:rPr>
          <w:sz w:val="20"/>
          <w:szCs w:val="20"/>
          <w:lang w:val="lt-LT"/>
        </w:rPr>
        <w:t xml:space="preserve">ijos gavėjo valstybės, dėl kurių Privatusis ar Viešasis pirkėjas negali įvykdyti įsipareigojimų Eksporto sutartyje nustatytais terminais, arba Pirkėjo valstybėje vykdomų karo, revoliucijos, sukilimo, pilietinio karo, masinių neramumų, visuotinio streiko veiksmų ar įvykusių gamtos katastrofų, dėl kurių </w:t>
      </w:r>
      <w:r w:rsidR="00D84FE2" w:rsidRPr="00EA7087">
        <w:rPr>
          <w:sz w:val="20"/>
          <w:szCs w:val="20"/>
          <w:lang w:val="lt-LT"/>
        </w:rPr>
        <w:t>P</w:t>
      </w:r>
      <w:r w:rsidRPr="00EA7087">
        <w:rPr>
          <w:sz w:val="20"/>
          <w:szCs w:val="20"/>
          <w:lang w:val="lt-LT"/>
        </w:rPr>
        <w:t xml:space="preserve">rivatusis ar </w:t>
      </w:r>
      <w:r w:rsidR="00D84FE2" w:rsidRPr="00EA7087">
        <w:rPr>
          <w:sz w:val="20"/>
          <w:szCs w:val="20"/>
          <w:lang w:val="lt-LT"/>
        </w:rPr>
        <w:t>V</w:t>
      </w:r>
      <w:r w:rsidRPr="00EA7087">
        <w:rPr>
          <w:sz w:val="20"/>
          <w:szCs w:val="20"/>
          <w:lang w:val="lt-LT"/>
        </w:rPr>
        <w:t xml:space="preserve">iešasis pirkėjas negali įvykdyti įsipareigojimų </w:t>
      </w:r>
      <w:r w:rsidR="00EC543D" w:rsidRPr="00EA7087">
        <w:rPr>
          <w:sz w:val="20"/>
          <w:szCs w:val="20"/>
          <w:lang w:val="lt-LT"/>
        </w:rPr>
        <w:t>Eksporto</w:t>
      </w:r>
      <w:r w:rsidRPr="00EA7087">
        <w:rPr>
          <w:sz w:val="20"/>
          <w:szCs w:val="20"/>
          <w:lang w:val="lt-LT"/>
        </w:rPr>
        <w:t xml:space="preserve"> sutartyje nustatytais terminais.</w:t>
      </w:r>
    </w:p>
    <w:p w14:paraId="65E0514F" w14:textId="5B802301" w:rsidR="00DF5E4F" w:rsidRPr="00EA7087" w:rsidRDefault="00DF5E4F" w:rsidP="00FA0178">
      <w:pPr>
        <w:pStyle w:val="ListParagraph"/>
        <w:keepLines/>
        <w:numPr>
          <w:ilvl w:val="1"/>
          <w:numId w:val="25"/>
        </w:numPr>
        <w:tabs>
          <w:tab w:val="left" w:pos="851"/>
        </w:tabs>
        <w:spacing w:before="60"/>
        <w:ind w:left="0" w:firstLine="0"/>
        <w:jc w:val="both"/>
        <w:rPr>
          <w:sz w:val="20"/>
          <w:szCs w:val="20"/>
          <w:lang w:val="lt-LT"/>
        </w:rPr>
      </w:pPr>
      <w:bookmarkStart w:id="11" w:name="_Hlk500425908"/>
      <w:bookmarkStart w:id="12" w:name="_Hlk24034034"/>
      <w:r w:rsidRPr="00EA7087">
        <w:rPr>
          <w:b/>
          <w:bCs/>
          <w:sz w:val="20"/>
          <w:szCs w:val="20"/>
          <w:lang w:val="lt-LT"/>
        </w:rPr>
        <w:t>Pranešimas apie</w:t>
      </w:r>
      <w:r w:rsidR="0019473F" w:rsidRPr="00EA7087">
        <w:rPr>
          <w:b/>
          <w:bCs/>
          <w:sz w:val="20"/>
          <w:szCs w:val="20"/>
          <w:lang w:val="lt-LT"/>
        </w:rPr>
        <w:t xml:space="preserve"> </w:t>
      </w:r>
      <w:r w:rsidR="00754A1C" w:rsidRPr="00EA7087">
        <w:rPr>
          <w:b/>
          <w:bCs/>
          <w:sz w:val="20"/>
          <w:szCs w:val="20"/>
          <w:lang w:val="lt-LT"/>
        </w:rPr>
        <w:t>g</w:t>
      </w:r>
      <w:r w:rsidR="00A64ABC" w:rsidRPr="00EA7087">
        <w:rPr>
          <w:b/>
          <w:bCs/>
          <w:sz w:val="20"/>
          <w:szCs w:val="20"/>
          <w:lang w:val="lt-LT"/>
        </w:rPr>
        <w:t>arant</w:t>
      </w:r>
      <w:r w:rsidR="00D66147" w:rsidRPr="00EA7087">
        <w:rPr>
          <w:b/>
          <w:bCs/>
          <w:sz w:val="20"/>
          <w:szCs w:val="20"/>
          <w:lang w:val="lt-LT"/>
        </w:rPr>
        <w:t>ijos atvejį</w:t>
      </w:r>
      <w:r w:rsidRPr="00EA7087">
        <w:rPr>
          <w:b/>
          <w:bCs/>
          <w:sz w:val="20"/>
          <w:szCs w:val="20"/>
          <w:lang w:val="lt-LT"/>
        </w:rPr>
        <w:t xml:space="preserve"> </w:t>
      </w:r>
      <w:bookmarkEnd w:id="11"/>
      <w:r w:rsidRPr="00EA7087">
        <w:rPr>
          <w:sz w:val="20"/>
          <w:szCs w:val="20"/>
          <w:lang w:val="lt-LT"/>
        </w:rPr>
        <w:t xml:space="preserve">yra </w:t>
      </w:r>
      <w:r w:rsidR="004F794B" w:rsidRPr="00EA7087">
        <w:rPr>
          <w:sz w:val="20"/>
          <w:szCs w:val="20"/>
          <w:lang w:val="lt-LT"/>
        </w:rPr>
        <w:t xml:space="preserve">INVEGOS </w:t>
      </w:r>
      <w:r w:rsidRPr="00EA7087">
        <w:rPr>
          <w:sz w:val="20"/>
          <w:szCs w:val="20"/>
          <w:lang w:val="lt-LT"/>
        </w:rPr>
        <w:t xml:space="preserve">nustatytos formos dokumentas, kurį pateikdamas </w:t>
      </w:r>
      <w:r w:rsidR="00A64ABC" w:rsidRPr="00EA7087">
        <w:rPr>
          <w:sz w:val="20"/>
          <w:szCs w:val="20"/>
          <w:lang w:val="lt-LT"/>
        </w:rPr>
        <w:t>Garant</w:t>
      </w:r>
      <w:r w:rsidRPr="00EA7087">
        <w:rPr>
          <w:sz w:val="20"/>
          <w:szCs w:val="20"/>
          <w:lang w:val="lt-LT"/>
        </w:rPr>
        <w:t xml:space="preserve">ijos gavėjas informuoja </w:t>
      </w:r>
      <w:r w:rsidR="004F794B" w:rsidRPr="00EA7087">
        <w:rPr>
          <w:sz w:val="20"/>
          <w:szCs w:val="20"/>
          <w:lang w:val="lt-LT"/>
        </w:rPr>
        <w:t xml:space="preserve">INVEGĄ </w:t>
      </w:r>
      <w:r w:rsidR="00180AE5" w:rsidRPr="00EA7087">
        <w:rPr>
          <w:sz w:val="20"/>
          <w:szCs w:val="20"/>
          <w:lang w:val="lt-LT"/>
        </w:rPr>
        <w:t xml:space="preserve">apie </w:t>
      </w:r>
      <w:r w:rsidR="00A64ABC" w:rsidRPr="00EA7087">
        <w:rPr>
          <w:sz w:val="20"/>
          <w:szCs w:val="20"/>
          <w:lang w:val="lt-LT"/>
        </w:rPr>
        <w:t>Garant</w:t>
      </w:r>
      <w:r w:rsidR="00180AE5" w:rsidRPr="00EA7087">
        <w:rPr>
          <w:sz w:val="20"/>
          <w:szCs w:val="20"/>
          <w:lang w:val="lt-LT"/>
        </w:rPr>
        <w:t>ijos atvejį</w:t>
      </w:r>
      <w:r w:rsidRPr="00EA7087">
        <w:rPr>
          <w:sz w:val="20"/>
          <w:szCs w:val="20"/>
          <w:lang w:val="lt-LT"/>
        </w:rPr>
        <w:t xml:space="preserve">. Pranešimo </w:t>
      </w:r>
      <w:r w:rsidR="00180AE5" w:rsidRPr="00EA7087">
        <w:rPr>
          <w:sz w:val="20"/>
          <w:szCs w:val="20"/>
          <w:lang w:val="lt-LT"/>
        </w:rPr>
        <w:t xml:space="preserve">apie </w:t>
      </w:r>
      <w:r w:rsidR="0039307D" w:rsidRPr="00EA7087">
        <w:rPr>
          <w:sz w:val="20"/>
          <w:szCs w:val="20"/>
          <w:lang w:val="lt-LT"/>
        </w:rPr>
        <w:t>g</w:t>
      </w:r>
      <w:r w:rsidR="00A64ABC" w:rsidRPr="00EA7087">
        <w:rPr>
          <w:sz w:val="20"/>
          <w:szCs w:val="20"/>
          <w:lang w:val="lt-LT"/>
        </w:rPr>
        <w:t>arant</w:t>
      </w:r>
      <w:r w:rsidR="00180AE5" w:rsidRPr="00EA7087">
        <w:rPr>
          <w:sz w:val="20"/>
          <w:szCs w:val="20"/>
          <w:lang w:val="lt-LT"/>
        </w:rPr>
        <w:t>ijos atvejį</w:t>
      </w:r>
      <w:r w:rsidRPr="00EA7087">
        <w:rPr>
          <w:sz w:val="20"/>
          <w:szCs w:val="20"/>
          <w:lang w:val="lt-LT"/>
        </w:rPr>
        <w:t xml:space="preserve"> </w:t>
      </w:r>
      <w:r w:rsidR="00762741" w:rsidRPr="00EA7087">
        <w:rPr>
          <w:sz w:val="20"/>
          <w:szCs w:val="20"/>
          <w:lang w:val="lt-LT"/>
        </w:rPr>
        <w:t>formos</w:t>
      </w:r>
      <w:r w:rsidRPr="00EA7087">
        <w:rPr>
          <w:sz w:val="20"/>
          <w:szCs w:val="20"/>
          <w:lang w:val="lt-LT"/>
        </w:rPr>
        <w:t xml:space="preserve"> aktuali redakcija yra skelbiama </w:t>
      </w:r>
      <w:r w:rsidR="004F794B" w:rsidRPr="00EA7087">
        <w:rPr>
          <w:sz w:val="20"/>
          <w:szCs w:val="20"/>
          <w:lang w:val="lt-LT"/>
        </w:rPr>
        <w:t xml:space="preserve">INVEGOS </w:t>
      </w:r>
      <w:r w:rsidR="004945D8" w:rsidRPr="00EA7087">
        <w:rPr>
          <w:sz w:val="20"/>
          <w:szCs w:val="20"/>
          <w:lang w:val="lt-LT"/>
        </w:rPr>
        <w:t xml:space="preserve">interneto </w:t>
      </w:r>
      <w:r w:rsidR="00F20BAB" w:rsidRPr="00EA7087">
        <w:rPr>
          <w:sz w:val="20"/>
          <w:szCs w:val="20"/>
          <w:lang w:val="lt-LT"/>
        </w:rPr>
        <w:t>svetainėje</w:t>
      </w:r>
      <w:r w:rsidR="00E94EA6" w:rsidRPr="00EA7087">
        <w:rPr>
          <w:sz w:val="20"/>
          <w:szCs w:val="20"/>
          <w:lang w:val="lt-LT"/>
        </w:rPr>
        <w:t xml:space="preserve"> </w:t>
      </w:r>
      <w:hyperlink r:id="rId12" w:history="1">
        <w:r w:rsidRPr="00EA7087">
          <w:rPr>
            <w:rStyle w:val="Hyperlink"/>
            <w:color w:val="auto"/>
            <w:sz w:val="20"/>
            <w:szCs w:val="20"/>
            <w:lang w:val="lt-LT"/>
          </w:rPr>
          <w:t>www.invega.lt</w:t>
        </w:r>
      </w:hyperlink>
      <w:bookmarkEnd w:id="12"/>
      <w:r w:rsidRPr="00EA7087">
        <w:rPr>
          <w:sz w:val="20"/>
          <w:szCs w:val="20"/>
          <w:lang w:val="lt-LT"/>
        </w:rPr>
        <w:t>.</w:t>
      </w:r>
    </w:p>
    <w:p w14:paraId="699C4300" w14:textId="77777777" w:rsidR="00C429DA" w:rsidRPr="00EA7087" w:rsidRDefault="00C429DA" w:rsidP="000A5DD9">
      <w:pPr>
        <w:pStyle w:val="ListParagraph"/>
        <w:numPr>
          <w:ilvl w:val="1"/>
          <w:numId w:val="25"/>
        </w:numPr>
        <w:tabs>
          <w:tab w:val="left" w:pos="851"/>
        </w:tabs>
        <w:ind w:left="0" w:firstLine="0"/>
        <w:jc w:val="both"/>
        <w:rPr>
          <w:sz w:val="20"/>
          <w:szCs w:val="20"/>
          <w:lang w:val="lt-LT"/>
        </w:rPr>
      </w:pPr>
      <w:r w:rsidRPr="00EA7087">
        <w:rPr>
          <w:b/>
          <w:sz w:val="20"/>
          <w:szCs w:val="20"/>
          <w:lang w:val="lt-LT"/>
        </w:rPr>
        <w:t xml:space="preserve">Pradinė </w:t>
      </w:r>
      <w:r w:rsidR="00491A36" w:rsidRPr="00EA7087">
        <w:rPr>
          <w:b/>
          <w:sz w:val="20"/>
          <w:szCs w:val="20"/>
          <w:lang w:val="lt-LT"/>
        </w:rPr>
        <w:t>g</w:t>
      </w:r>
      <w:r w:rsidR="00A64ABC" w:rsidRPr="00EA7087">
        <w:rPr>
          <w:b/>
          <w:sz w:val="20"/>
          <w:szCs w:val="20"/>
          <w:lang w:val="lt-LT"/>
        </w:rPr>
        <w:t>arant</w:t>
      </w:r>
      <w:r w:rsidRPr="00EA7087">
        <w:rPr>
          <w:b/>
          <w:sz w:val="20"/>
          <w:szCs w:val="20"/>
          <w:lang w:val="lt-LT"/>
        </w:rPr>
        <w:t>ijos įmoka</w:t>
      </w:r>
      <w:r w:rsidRPr="00EA7087">
        <w:rPr>
          <w:sz w:val="20"/>
          <w:szCs w:val="20"/>
          <w:lang w:val="lt-LT"/>
        </w:rPr>
        <w:t xml:space="preserve"> – pirma </w:t>
      </w:r>
      <w:r w:rsidR="0039307D" w:rsidRPr="00EA7087">
        <w:rPr>
          <w:sz w:val="20"/>
          <w:szCs w:val="20"/>
          <w:lang w:val="lt-LT"/>
        </w:rPr>
        <w:t>Eksporto g</w:t>
      </w:r>
      <w:r w:rsidR="00A64ABC" w:rsidRPr="00EA7087">
        <w:rPr>
          <w:sz w:val="20"/>
          <w:szCs w:val="20"/>
          <w:lang w:val="lt-LT"/>
        </w:rPr>
        <w:t>arant</w:t>
      </w:r>
      <w:r w:rsidRPr="00EA7087">
        <w:rPr>
          <w:sz w:val="20"/>
          <w:szCs w:val="20"/>
          <w:lang w:val="lt-LT"/>
        </w:rPr>
        <w:t xml:space="preserve">ijos įmoka, kurią </w:t>
      </w:r>
      <w:r w:rsidR="00A64ABC" w:rsidRPr="00EA7087">
        <w:rPr>
          <w:sz w:val="20"/>
          <w:szCs w:val="20"/>
          <w:lang w:val="lt-LT"/>
        </w:rPr>
        <w:t>Garant</w:t>
      </w:r>
      <w:r w:rsidR="00764638" w:rsidRPr="00EA7087">
        <w:rPr>
          <w:sz w:val="20"/>
          <w:szCs w:val="20"/>
          <w:lang w:val="lt-LT"/>
        </w:rPr>
        <w:t>ijos gavėjas</w:t>
      </w:r>
      <w:r w:rsidRPr="00EA7087">
        <w:rPr>
          <w:sz w:val="20"/>
          <w:szCs w:val="20"/>
          <w:lang w:val="lt-LT"/>
        </w:rPr>
        <w:t xml:space="preserve"> sumoka prieš pasirašydamas </w:t>
      </w:r>
      <w:r w:rsidR="00A64ABC" w:rsidRPr="00EA7087">
        <w:rPr>
          <w:sz w:val="20"/>
          <w:szCs w:val="20"/>
          <w:lang w:val="lt-LT"/>
        </w:rPr>
        <w:t>Garant</w:t>
      </w:r>
      <w:r w:rsidRPr="00EA7087">
        <w:rPr>
          <w:sz w:val="20"/>
          <w:szCs w:val="20"/>
          <w:lang w:val="lt-LT"/>
        </w:rPr>
        <w:t>ijos sutartį.</w:t>
      </w:r>
    </w:p>
    <w:p w14:paraId="2AC34825" w14:textId="5A9F2984" w:rsidR="00FD28FE" w:rsidRPr="00EA7087" w:rsidRDefault="00FD28FE" w:rsidP="00FD28FE">
      <w:pPr>
        <w:pStyle w:val="ListParagraph"/>
        <w:keepLines/>
        <w:numPr>
          <w:ilvl w:val="1"/>
          <w:numId w:val="25"/>
        </w:numPr>
        <w:tabs>
          <w:tab w:val="left" w:pos="851"/>
        </w:tabs>
        <w:spacing w:before="60"/>
        <w:ind w:left="0" w:firstLine="0"/>
        <w:jc w:val="both"/>
        <w:rPr>
          <w:sz w:val="20"/>
          <w:szCs w:val="20"/>
          <w:lang w:val="lt-LT"/>
        </w:rPr>
      </w:pPr>
      <w:r w:rsidRPr="00EA7087">
        <w:rPr>
          <w:b/>
          <w:bCs/>
          <w:sz w:val="20"/>
          <w:szCs w:val="20"/>
          <w:lang w:val="lt-LT"/>
        </w:rPr>
        <w:t xml:space="preserve">Prašymas </w:t>
      </w:r>
      <w:bookmarkStart w:id="13" w:name="_Hlk505329864"/>
      <w:r w:rsidRPr="00EA7087">
        <w:rPr>
          <w:b/>
          <w:bCs/>
          <w:sz w:val="20"/>
          <w:szCs w:val="20"/>
          <w:lang w:val="lt-LT"/>
        </w:rPr>
        <w:t xml:space="preserve">dėl eksporto kredito </w:t>
      </w:r>
      <w:r w:rsidR="00935430" w:rsidRPr="00EA7087">
        <w:rPr>
          <w:b/>
          <w:bCs/>
          <w:sz w:val="20"/>
          <w:szCs w:val="20"/>
          <w:lang w:val="lt-LT"/>
        </w:rPr>
        <w:t>g</w:t>
      </w:r>
      <w:r w:rsidR="00A64ABC" w:rsidRPr="00EA7087">
        <w:rPr>
          <w:b/>
          <w:bCs/>
          <w:sz w:val="20"/>
          <w:szCs w:val="20"/>
          <w:lang w:val="lt-LT"/>
        </w:rPr>
        <w:t>arant</w:t>
      </w:r>
      <w:r w:rsidRPr="00EA7087">
        <w:rPr>
          <w:b/>
          <w:bCs/>
          <w:sz w:val="20"/>
          <w:szCs w:val="20"/>
          <w:lang w:val="lt-LT"/>
        </w:rPr>
        <w:t xml:space="preserve">ijos suteikimo </w:t>
      </w:r>
      <w:bookmarkEnd w:id="13"/>
      <w:r w:rsidRPr="00EA7087">
        <w:rPr>
          <w:sz w:val="20"/>
          <w:szCs w:val="20"/>
          <w:lang w:val="lt-LT"/>
        </w:rPr>
        <w:t xml:space="preserve">yra </w:t>
      </w:r>
      <w:r w:rsidR="004F794B" w:rsidRPr="00EA7087">
        <w:rPr>
          <w:sz w:val="20"/>
          <w:szCs w:val="20"/>
          <w:lang w:val="lt-LT"/>
        </w:rPr>
        <w:t xml:space="preserve">INVEGOS </w:t>
      </w:r>
      <w:r w:rsidRPr="00EA7087">
        <w:rPr>
          <w:sz w:val="20"/>
          <w:szCs w:val="20"/>
          <w:lang w:val="lt-LT"/>
        </w:rPr>
        <w:t xml:space="preserve">nustatytos formos dokumentas, kurį </w:t>
      </w:r>
      <w:r w:rsidR="00A64ABC" w:rsidRPr="00EA7087">
        <w:rPr>
          <w:sz w:val="20"/>
          <w:szCs w:val="20"/>
          <w:lang w:val="lt-LT"/>
        </w:rPr>
        <w:t>Garant</w:t>
      </w:r>
      <w:r w:rsidRPr="00EA7087">
        <w:rPr>
          <w:sz w:val="20"/>
          <w:szCs w:val="20"/>
          <w:lang w:val="lt-LT"/>
        </w:rPr>
        <w:t xml:space="preserve">ijos gavėjas pateikia </w:t>
      </w:r>
      <w:r w:rsidR="00BE1774" w:rsidRPr="00EA7087">
        <w:rPr>
          <w:sz w:val="20"/>
          <w:szCs w:val="20"/>
          <w:lang w:val="lt-LT"/>
        </w:rPr>
        <w:t>INVEGAI</w:t>
      </w:r>
      <w:r w:rsidRPr="00EA7087">
        <w:rPr>
          <w:sz w:val="20"/>
          <w:szCs w:val="20"/>
          <w:lang w:val="lt-LT"/>
        </w:rPr>
        <w:t xml:space="preserve">, siekdamas </w:t>
      </w:r>
      <w:r w:rsidR="0064463B" w:rsidRPr="00EA7087">
        <w:rPr>
          <w:sz w:val="20"/>
          <w:szCs w:val="20"/>
          <w:lang w:val="lt-LT"/>
        </w:rPr>
        <w:t xml:space="preserve">gauti </w:t>
      </w:r>
      <w:r w:rsidR="004F794B" w:rsidRPr="00EA7087">
        <w:rPr>
          <w:sz w:val="20"/>
          <w:szCs w:val="20"/>
          <w:lang w:val="lt-LT"/>
        </w:rPr>
        <w:t xml:space="preserve">INVEGOS </w:t>
      </w:r>
      <w:r w:rsidR="0064463B" w:rsidRPr="00EA7087">
        <w:rPr>
          <w:sz w:val="20"/>
          <w:szCs w:val="20"/>
          <w:lang w:val="lt-LT"/>
        </w:rPr>
        <w:t xml:space="preserve">teikiamą </w:t>
      </w:r>
      <w:r w:rsidR="00685E8F" w:rsidRPr="00EA7087">
        <w:rPr>
          <w:sz w:val="20"/>
          <w:szCs w:val="20"/>
          <w:lang w:val="lt-LT"/>
        </w:rPr>
        <w:t>Eksporto g</w:t>
      </w:r>
      <w:r w:rsidR="00A64ABC" w:rsidRPr="00EA7087">
        <w:rPr>
          <w:sz w:val="20"/>
          <w:szCs w:val="20"/>
          <w:lang w:val="lt-LT"/>
        </w:rPr>
        <w:t>arant</w:t>
      </w:r>
      <w:r w:rsidR="0064463B" w:rsidRPr="00EA7087">
        <w:rPr>
          <w:sz w:val="20"/>
          <w:szCs w:val="20"/>
          <w:lang w:val="lt-LT"/>
        </w:rPr>
        <w:t xml:space="preserve">iją ir </w:t>
      </w:r>
      <w:r w:rsidRPr="00EA7087">
        <w:rPr>
          <w:sz w:val="20"/>
          <w:szCs w:val="20"/>
          <w:lang w:val="lt-LT"/>
        </w:rPr>
        <w:t xml:space="preserve">sudaryti </w:t>
      </w:r>
      <w:r w:rsidR="00A64ABC" w:rsidRPr="00EA7087">
        <w:rPr>
          <w:sz w:val="20"/>
          <w:szCs w:val="20"/>
          <w:lang w:val="lt-LT"/>
        </w:rPr>
        <w:t>Garant</w:t>
      </w:r>
      <w:r w:rsidRPr="00EA7087">
        <w:rPr>
          <w:sz w:val="20"/>
          <w:szCs w:val="20"/>
          <w:lang w:val="lt-LT"/>
        </w:rPr>
        <w:t xml:space="preserve">ijos sutartį. Prašymo dėl eksporto kredito </w:t>
      </w:r>
      <w:r w:rsidR="00935430" w:rsidRPr="00EA7087">
        <w:rPr>
          <w:sz w:val="20"/>
          <w:szCs w:val="20"/>
          <w:lang w:val="lt-LT"/>
        </w:rPr>
        <w:t>g</w:t>
      </w:r>
      <w:r w:rsidR="00A64ABC" w:rsidRPr="00EA7087">
        <w:rPr>
          <w:sz w:val="20"/>
          <w:szCs w:val="20"/>
          <w:lang w:val="lt-LT"/>
        </w:rPr>
        <w:t>arant</w:t>
      </w:r>
      <w:r w:rsidRPr="00EA7087">
        <w:rPr>
          <w:sz w:val="20"/>
          <w:szCs w:val="20"/>
          <w:lang w:val="lt-LT"/>
        </w:rPr>
        <w:t xml:space="preserve">ijos suteikimo aktuali redakcija yra skelbiama </w:t>
      </w:r>
      <w:r w:rsidR="004F794B" w:rsidRPr="00EA7087">
        <w:rPr>
          <w:sz w:val="20"/>
          <w:szCs w:val="20"/>
          <w:lang w:val="lt-LT"/>
        </w:rPr>
        <w:t>INVEGOS</w:t>
      </w:r>
      <w:r w:rsidR="004945D8" w:rsidRPr="00EA7087">
        <w:rPr>
          <w:sz w:val="20"/>
          <w:szCs w:val="20"/>
          <w:lang w:val="lt-LT"/>
        </w:rPr>
        <w:t xml:space="preserve"> interneto</w:t>
      </w:r>
      <w:r w:rsidR="004F794B" w:rsidRPr="00EA7087">
        <w:rPr>
          <w:sz w:val="20"/>
          <w:szCs w:val="20"/>
          <w:lang w:val="lt-LT"/>
        </w:rPr>
        <w:t xml:space="preserve"> </w:t>
      </w:r>
      <w:r w:rsidR="00F20BAB" w:rsidRPr="00EA7087">
        <w:rPr>
          <w:sz w:val="20"/>
          <w:szCs w:val="20"/>
          <w:lang w:val="lt-LT"/>
        </w:rPr>
        <w:t xml:space="preserve">svetainėje </w:t>
      </w:r>
      <w:hyperlink r:id="rId13" w:history="1">
        <w:r w:rsidRPr="00EA7087">
          <w:rPr>
            <w:rStyle w:val="Hyperlink"/>
            <w:color w:val="auto"/>
            <w:sz w:val="20"/>
            <w:szCs w:val="20"/>
            <w:lang w:val="lt-LT"/>
          </w:rPr>
          <w:t>www.invega.lt</w:t>
        </w:r>
      </w:hyperlink>
      <w:r w:rsidRPr="00EA7087">
        <w:rPr>
          <w:sz w:val="20"/>
          <w:szCs w:val="20"/>
          <w:lang w:val="lt-LT"/>
        </w:rPr>
        <w:t>.</w:t>
      </w:r>
    </w:p>
    <w:p w14:paraId="20B3718F" w14:textId="1CF6FC81" w:rsidR="00DF5E4F" w:rsidRPr="00EA7087" w:rsidRDefault="00DF5E4F" w:rsidP="00FA0178">
      <w:pPr>
        <w:pStyle w:val="ListParagraph"/>
        <w:keepLines/>
        <w:numPr>
          <w:ilvl w:val="1"/>
          <w:numId w:val="25"/>
        </w:numPr>
        <w:tabs>
          <w:tab w:val="left" w:pos="851"/>
        </w:tabs>
        <w:spacing w:before="60"/>
        <w:ind w:left="0" w:firstLine="0"/>
        <w:jc w:val="both"/>
        <w:rPr>
          <w:sz w:val="20"/>
          <w:szCs w:val="20"/>
          <w:lang w:val="lt-LT"/>
        </w:rPr>
      </w:pPr>
      <w:r w:rsidRPr="00EA7087">
        <w:rPr>
          <w:b/>
          <w:bCs/>
          <w:sz w:val="20"/>
          <w:szCs w:val="20"/>
          <w:lang w:val="lt-LT"/>
        </w:rPr>
        <w:t xml:space="preserve">Prašymas dėl </w:t>
      </w:r>
      <w:r w:rsidR="000753F8" w:rsidRPr="00EA7087">
        <w:rPr>
          <w:b/>
          <w:bCs/>
          <w:sz w:val="20"/>
          <w:szCs w:val="20"/>
          <w:lang w:val="lt-LT"/>
        </w:rPr>
        <w:t>g</w:t>
      </w:r>
      <w:r w:rsidR="00A64ABC" w:rsidRPr="00EA7087">
        <w:rPr>
          <w:b/>
          <w:bCs/>
          <w:sz w:val="20"/>
          <w:szCs w:val="20"/>
          <w:lang w:val="lt-LT"/>
        </w:rPr>
        <w:t>arant</w:t>
      </w:r>
      <w:r w:rsidRPr="00EA7087">
        <w:rPr>
          <w:b/>
          <w:bCs/>
          <w:sz w:val="20"/>
          <w:szCs w:val="20"/>
          <w:lang w:val="lt-LT"/>
        </w:rPr>
        <w:t xml:space="preserve">ijos išmokos sumokėjimo </w:t>
      </w:r>
      <w:r w:rsidRPr="00EA7087">
        <w:rPr>
          <w:bCs/>
          <w:sz w:val="20"/>
          <w:szCs w:val="20"/>
          <w:lang w:val="lt-LT"/>
        </w:rPr>
        <w:t>yra</w:t>
      </w:r>
      <w:r w:rsidRPr="00EA7087">
        <w:rPr>
          <w:sz w:val="20"/>
          <w:szCs w:val="20"/>
          <w:lang w:val="lt-LT"/>
        </w:rPr>
        <w:t xml:space="preserve"> </w:t>
      </w:r>
      <w:r w:rsidR="004F794B" w:rsidRPr="00EA7087">
        <w:rPr>
          <w:sz w:val="20"/>
          <w:szCs w:val="20"/>
          <w:lang w:val="lt-LT"/>
        </w:rPr>
        <w:t xml:space="preserve">INVEGOS </w:t>
      </w:r>
      <w:r w:rsidRPr="00EA7087">
        <w:rPr>
          <w:sz w:val="20"/>
          <w:szCs w:val="20"/>
          <w:lang w:val="lt-LT"/>
        </w:rPr>
        <w:t xml:space="preserve">nustatytos formos dokumentas, kurį pateikęs </w:t>
      </w:r>
      <w:r w:rsidR="00A64ABC" w:rsidRPr="00EA7087">
        <w:rPr>
          <w:sz w:val="20"/>
          <w:szCs w:val="20"/>
          <w:lang w:val="lt-LT"/>
        </w:rPr>
        <w:t>Garant</w:t>
      </w:r>
      <w:r w:rsidRPr="00EA7087">
        <w:rPr>
          <w:sz w:val="20"/>
          <w:szCs w:val="20"/>
          <w:lang w:val="lt-LT"/>
        </w:rPr>
        <w:t xml:space="preserve">ijos </w:t>
      </w:r>
      <w:r w:rsidR="006C63B5" w:rsidRPr="00EA7087">
        <w:rPr>
          <w:sz w:val="20"/>
          <w:szCs w:val="20"/>
          <w:lang w:val="lt-LT"/>
        </w:rPr>
        <w:t xml:space="preserve">naudos </w:t>
      </w:r>
      <w:r w:rsidRPr="00EA7087">
        <w:rPr>
          <w:sz w:val="20"/>
          <w:szCs w:val="20"/>
          <w:lang w:val="lt-LT"/>
        </w:rPr>
        <w:t xml:space="preserve">gavėjas prašo sumokėti </w:t>
      </w:r>
      <w:r w:rsidR="00A64ABC" w:rsidRPr="00EA7087">
        <w:rPr>
          <w:sz w:val="20"/>
          <w:szCs w:val="20"/>
          <w:lang w:val="lt-LT"/>
        </w:rPr>
        <w:t>Garant</w:t>
      </w:r>
      <w:r w:rsidRPr="00EA7087">
        <w:rPr>
          <w:sz w:val="20"/>
          <w:szCs w:val="20"/>
          <w:lang w:val="lt-LT"/>
        </w:rPr>
        <w:t xml:space="preserve">ijos išmoką pagal </w:t>
      </w:r>
      <w:r w:rsidR="00A64ABC" w:rsidRPr="00EA7087">
        <w:rPr>
          <w:sz w:val="20"/>
          <w:szCs w:val="20"/>
          <w:lang w:val="lt-LT"/>
        </w:rPr>
        <w:t>Garant</w:t>
      </w:r>
      <w:r w:rsidRPr="00EA7087">
        <w:rPr>
          <w:sz w:val="20"/>
          <w:szCs w:val="20"/>
          <w:lang w:val="lt-LT"/>
        </w:rPr>
        <w:t xml:space="preserve">ijos sutarties nuostatas. Prašymo dėl </w:t>
      </w:r>
      <w:r w:rsidR="00754A1C" w:rsidRPr="00EA7087">
        <w:rPr>
          <w:sz w:val="20"/>
          <w:szCs w:val="20"/>
          <w:lang w:val="lt-LT"/>
        </w:rPr>
        <w:t>g</w:t>
      </w:r>
      <w:r w:rsidR="00A64ABC" w:rsidRPr="00EA7087">
        <w:rPr>
          <w:sz w:val="20"/>
          <w:szCs w:val="20"/>
          <w:lang w:val="lt-LT"/>
        </w:rPr>
        <w:t>arant</w:t>
      </w:r>
      <w:r w:rsidRPr="00EA7087">
        <w:rPr>
          <w:sz w:val="20"/>
          <w:szCs w:val="20"/>
          <w:lang w:val="lt-LT"/>
        </w:rPr>
        <w:t xml:space="preserve">ijos išmokos sumokėjimo </w:t>
      </w:r>
      <w:r w:rsidR="00762741" w:rsidRPr="00EA7087">
        <w:rPr>
          <w:sz w:val="20"/>
          <w:szCs w:val="20"/>
          <w:lang w:val="lt-LT"/>
        </w:rPr>
        <w:t>formos</w:t>
      </w:r>
      <w:r w:rsidRPr="00EA7087">
        <w:rPr>
          <w:sz w:val="20"/>
          <w:szCs w:val="20"/>
          <w:lang w:val="lt-LT"/>
        </w:rPr>
        <w:t xml:space="preserve"> aktuali redakcija yra skelbiama </w:t>
      </w:r>
      <w:r w:rsidR="004F794B" w:rsidRPr="00EA7087">
        <w:rPr>
          <w:sz w:val="20"/>
          <w:szCs w:val="20"/>
          <w:lang w:val="lt-LT"/>
        </w:rPr>
        <w:t xml:space="preserve">INVEGOS </w:t>
      </w:r>
      <w:r w:rsidR="004945D8" w:rsidRPr="00EA7087">
        <w:rPr>
          <w:sz w:val="20"/>
          <w:szCs w:val="20"/>
          <w:lang w:val="lt-LT"/>
        </w:rPr>
        <w:t xml:space="preserve">interneto </w:t>
      </w:r>
      <w:r w:rsidR="00F20BAB" w:rsidRPr="00EA7087">
        <w:rPr>
          <w:sz w:val="20"/>
          <w:szCs w:val="20"/>
          <w:lang w:val="lt-LT"/>
        </w:rPr>
        <w:t xml:space="preserve">svetainėje </w:t>
      </w:r>
      <w:hyperlink r:id="rId14" w:history="1">
        <w:r w:rsidR="00FD28FE" w:rsidRPr="00EA7087">
          <w:rPr>
            <w:rStyle w:val="Hyperlink"/>
            <w:color w:val="auto"/>
            <w:sz w:val="20"/>
            <w:szCs w:val="20"/>
            <w:lang w:val="lt-LT"/>
          </w:rPr>
          <w:t>www.invega.lt</w:t>
        </w:r>
      </w:hyperlink>
      <w:r w:rsidRPr="00EA7087">
        <w:rPr>
          <w:sz w:val="20"/>
          <w:szCs w:val="20"/>
          <w:lang w:val="lt-LT"/>
        </w:rPr>
        <w:t>.</w:t>
      </w:r>
    </w:p>
    <w:p w14:paraId="1F1844AE" w14:textId="41300961" w:rsidR="003C2EAD" w:rsidRPr="00EA7087" w:rsidRDefault="002A3200" w:rsidP="005000C2">
      <w:pPr>
        <w:pStyle w:val="ListParagraph"/>
        <w:numPr>
          <w:ilvl w:val="1"/>
          <w:numId w:val="25"/>
        </w:numPr>
        <w:tabs>
          <w:tab w:val="left" w:pos="851"/>
        </w:tabs>
        <w:ind w:left="0" w:firstLine="0"/>
        <w:jc w:val="both"/>
        <w:rPr>
          <w:b/>
          <w:bCs/>
          <w:sz w:val="20"/>
          <w:szCs w:val="20"/>
          <w:lang w:val="lt-LT"/>
        </w:rPr>
      </w:pPr>
      <w:r w:rsidRPr="00EA7087">
        <w:rPr>
          <w:b/>
          <w:bCs/>
          <w:sz w:val="20"/>
          <w:szCs w:val="20"/>
          <w:lang w:val="lt-LT"/>
        </w:rPr>
        <w:t xml:space="preserve">Prašymas </w:t>
      </w:r>
      <w:r w:rsidR="00CC0963" w:rsidRPr="00EA7087">
        <w:rPr>
          <w:b/>
          <w:bCs/>
          <w:sz w:val="20"/>
          <w:szCs w:val="20"/>
          <w:lang w:val="lt-LT"/>
        </w:rPr>
        <w:t xml:space="preserve">pakeisti </w:t>
      </w:r>
      <w:r w:rsidR="00754A1C" w:rsidRPr="00EA7087">
        <w:rPr>
          <w:b/>
          <w:bCs/>
          <w:sz w:val="20"/>
          <w:szCs w:val="20"/>
          <w:lang w:val="lt-LT"/>
        </w:rPr>
        <w:t>g</w:t>
      </w:r>
      <w:r w:rsidRPr="00EA7087">
        <w:rPr>
          <w:b/>
          <w:bCs/>
          <w:sz w:val="20"/>
          <w:szCs w:val="20"/>
          <w:lang w:val="lt-LT"/>
        </w:rPr>
        <w:t xml:space="preserve">arantijos sutarties </w:t>
      </w:r>
      <w:r w:rsidR="00CC0963" w:rsidRPr="00EA7087">
        <w:rPr>
          <w:b/>
          <w:bCs/>
          <w:sz w:val="20"/>
          <w:szCs w:val="20"/>
          <w:lang w:val="lt-LT"/>
        </w:rPr>
        <w:t xml:space="preserve">sąlygas </w:t>
      </w:r>
      <w:r w:rsidR="003C2EAD" w:rsidRPr="00EA7087">
        <w:rPr>
          <w:bCs/>
          <w:sz w:val="20"/>
          <w:szCs w:val="20"/>
          <w:lang w:val="lt-LT"/>
        </w:rPr>
        <w:t xml:space="preserve">yra </w:t>
      </w:r>
      <w:r w:rsidR="004F794B" w:rsidRPr="00EA7087">
        <w:rPr>
          <w:bCs/>
          <w:sz w:val="20"/>
          <w:szCs w:val="20"/>
          <w:lang w:val="lt-LT"/>
        </w:rPr>
        <w:t xml:space="preserve">INVEGOS </w:t>
      </w:r>
      <w:r w:rsidR="003C2EAD" w:rsidRPr="00EA7087">
        <w:rPr>
          <w:bCs/>
          <w:sz w:val="20"/>
          <w:szCs w:val="20"/>
          <w:lang w:val="lt-LT"/>
        </w:rPr>
        <w:t xml:space="preserve">nustatytos formos dokumentas, kurį pateikęs Garantijos gavėjas prašo pakeisti </w:t>
      </w:r>
      <w:r w:rsidR="00685E8F" w:rsidRPr="00EA7087">
        <w:rPr>
          <w:bCs/>
          <w:sz w:val="20"/>
          <w:szCs w:val="20"/>
          <w:lang w:val="lt-LT"/>
        </w:rPr>
        <w:t>G</w:t>
      </w:r>
      <w:r w:rsidR="003C2EAD" w:rsidRPr="00EA7087">
        <w:rPr>
          <w:bCs/>
          <w:sz w:val="20"/>
          <w:szCs w:val="20"/>
          <w:lang w:val="lt-LT"/>
        </w:rPr>
        <w:t xml:space="preserve">arantijos sutarties </w:t>
      </w:r>
      <w:r w:rsidR="00762741" w:rsidRPr="00EA7087">
        <w:rPr>
          <w:bCs/>
          <w:sz w:val="20"/>
          <w:szCs w:val="20"/>
          <w:lang w:val="lt-LT"/>
        </w:rPr>
        <w:t xml:space="preserve">Specialiosios </w:t>
      </w:r>
      <w:r w:rsidR="003C2EAD" w:rsidRPr="00EA7087">
        <w:rPr>
          <w:bCs/>
          <w:sz w:val="20"/>
          <w:szCs w:val="20"/>
          <w:lang w:val="lt-LT"/>
        </w:rPr>
        <w:t xml:space="preserve">dalies sąlygas pagal Garantijos sutarties nuostatas. Prašymo </w:t>
      </w:r>
      <w:r w:rsidR="00CC0963" w:rsidRPr="00EA7087">
        <w:rPr>
          <w:bCs/>
          <w:sz w:val="20"/>
          <w:szCs w:val="20"/>
          <w:lang w:val="lt-LT"/>
        </w:rPr>
        <w:t>pakei</w:t>
      </w:r>
      <w:r w:rsidR="0001268A" w:rsidRPr="00EA7087">
        <w:rPr>
          <w:bCs/>
          <w:sz w:val="20"/>
          <w:szCs w:val="20"/>
          <w:lang w:val="lt-LT"/>
        </w:rPr>
        <w:t>s</w:t>
      </w:r>
      <w:r w:rsidR="00CC0963" w:rsidRPr="00EA7087">
        <w:rPr>
          <w:bCs/>
          <w:sz w:val="20"/>
          <w:szCs w:val="20"/>
          <w:lang w:val="lt-LT"/>
        </w:rPr>
        <w:t xml:space="preserve">ti </w:t>
      </w:r>
      <w:r w:rsidR="00754A1C" w:rsidRPr="00EA7087">
        <w:rPr>
          <w:bCs/>
          <w:sz w:val="20"/>
          <w:szCs w:val="20"/>
          <w:lang w:val="lt-LT"/>
        </w:rPr>
        <w:t>g</w:t>
      </w:r>
      <w:r w:rsidR="003C2EAD" w:rsidRPr="00EA7087">
        <w:rPr>
          <w:bCs/>
          <w:sz w:val="20"/>
          <w:szCs w:val="20"/>
          <w:lang w:val="lt-LT"/>
        </w:rPr>
        <w:t xml:space="preserve">arantijos sutarties </w:t>
      </w:r>
      <w:r w:rsidR="00CC0963" w:rsidRPr="00EA7087">
        <w:rPr>
          <w:bCs/>
          <w:sz w:val="20"/>
          <w:szCs w:val="20"/>
          <w:lang w:val="lt-LT"/>
        </w:rPr>
        <w:t xml:space="preserve">sąlygas </w:t>
      </w:r>
      <w:r w:rsidR="00762741" w:rsidRPr="00EA7087">
        <w:rPr>
          <w:bCs/>
          <w:sz w:val="20"/>
          <w:szCs w:val="20"/>
          <w:lang w:val="lt-LT"/>
        </w:rPr>
        <w:t>formos</w:t>
      </w:r>
      <w:r w:rsidR="003C2EAD" w:rsidRPr="00EA7087">
        <w:rPr>
          <w:bCs/>
          <w:sz w:val="20"/>
          <w:szCs w:val="20"/>
          <w:lang w:val="lt-LT"/>
        </w:rPr>
        <w:t xml:space="preserve"> aktuali redakcija yra skelbiama </w:t>
      </w:r>
      <w:r w:rsidR="004F794B" w:rsidRPr="00EA7087">
        <w:rPr>
          <w:bCs/>
          <w:sz w:val="20"/>
          <w:szCs w:val="20"/>
          <w:lang w:val="lt-LT"/>
        </w:rPr>
        <w:t xml:space="preserve">INVEGOS </w:t>
      </w:r>
      <w:r w:rsidR="004945D8" w:rsidRPr="00EA7087">
        <w:rPr>
          <w:bCs/>
          <w:sz w:val="20"/>
          <w:szCs w:val="20"/>
          <w:lang w:val="lt-LT"/>
        </w:rPr>
        <w:t xml:space="preserve">interneto </w:t>
      </w:r>
      <w:r w:rsidR="00F20BAB" w:rsidRPr="00EA7087">
        <w:rPr>
          <w:bCs/>
          <w:sz w:val="20"/>
          <w:szCs w:val="20"/>
          <w:lang w:val="lt-LT"/>
        </w:rPr>
        <w:t xml:space="preserve">svetainėje </w:t>
      </w:r>
      <w:hyperlink r:id="rId15" w:history="1">
        <w:r w:rsidR="005000C2" w:rsidRPr="00EA7087">
          <w:rPr>
            <w:rStyle w:val="Hyperlink"/>
            <w:bCs/>
            <w:color w:val="auto"/>
            <w:sz w:val="20"/>
            <w:szCs w:val="20"/>
            <w:lang w:val="lt-LT"/>
          </w:rPr>
          <w:t>www.invega.lt</w:t>
        </w:r>
      </w:hyperlink>
      <w:r w:rsidR="005000C2" w:rsidRPr="00EA7087">
        <w:rPr>
          <w:b/>
          <w:bCs/>
          <w:sz w:val="20"/>
          <w:szCs w:val="20"/>
          <w:lang w:val="lt-LT"/>
        </w:rPr>
        <w:t>.</w:t>
      </w:r>
    </w:p>
    <w:p w14:paraId="010F96DD" w14:textId="099B2616" w:rsidR="00DF5E4F" w:rsidRPr="00EA7087" w:rsidRDefault="00DF5E4F" w:rsidP="00FA0178">
      <w:pPr>
        <w:pStyle w:val="ListParagraph"/>
        <w:keepLines/>
        <w:numPr>
          <w:ilvl w:val="1"/>
          <w:numId w:val="25"/>
        </w:numPr>
        <w:tabs>
          <w:tab w:val="left" w:pos="851"/>
        </w:tabs>
        <w:spacing w:before="60"/>
        <w:ind w:left="0" w:firstLine="0"/>
        <w:jc w:val="both"/>
        <w:rPr>
          <w:sz w:val="20"/>
          <w:szCs w:val="20"/>
          <w:lang w:val="lt-LT"/>
        </w:rPr>
      </w:pPr>
      <w:r w:rsidRPr="00EA7087">
        <w:rPr>
          <w:b/>
          <w:sz w:val="20"/>
          <w:szCs w:val="20"/>
          <w:lang w:val="lt-LT"/>
        </w:rPr>
        <w:t>Pristatymas </w:t>
      </w:r>
      <w:r w:rsidR="007E3C9E" w:rsidRPr="00EA7087">
        <w:rPr>
          <w:sz w:val="20"/>
          <w:szCs w:val="20"/>
          <w:lang w:val="lt-LT"/>
        </w:rPr>
        <w:t xml:space="preserve">– eksportuojamų prekių pateikimas </w:t>
      </w:r>
      <w:r w:rsidR="00A637F1" w:rsidRPr="00EA7087">
        <w:rPr>
          <w:sz w:val="20"/>
          <w:szCs w:val="20"/>
          <w:lang w:val="lt-LT"/>
        </w:rPr>
        <w:t xml:space="preserve">ar paslaugų suteikimas </w:t>
      </w:r>
      <w:r w:rsidR="007E3C9E" w:rsidRPr="00EA7087">
        <w:rPr>
          <w:sz w:val="20"/>
          <w:szCs w:val="20"/>
          <w:lang w:val="lt-LT"/>
        </w:rPr>
        <w:t xml:space="preserve">Pirkėjui, atliktas pagal tarp Pirkėjo ir </w:t>
      </w:r>
      <w:r w:rsidR="00A64ABC" w:rsidRPr="00EA7087">
        <w:rPr>
          <w:sz w:val="20"/>
          <w:szCs w:val="20"/>
          <w:lang w:val="lt-LT"/>
        </w:rPr>
        <w:t>Garant</w:t>
      </w:r>
      <w:r w:rsidR="007E3C9E" w:rsidRPr="00EA7087">
        <w:rPr>
          <w:sz w:val="20"/>
          <w:szCs w:val="20"/>
          <w:lang w:val="lt-LT"/>
        </w:rPr>
        <w:t>ijos gavėjo sudarytą Eksporto sutartį</w:t>
      </w:r>
      <w:r w:rsidRPr="00EA7087">
        <w:rPr>
          <w:sz w:val="20"/>
          <w:szCs w:val="20"/>
          <w:lang w:val="lt-LT"/>
        </w:rPr>
        <w:t>.</w:t>
      </w:r>
    </w:p>
    <w:p w14:paraId="4E1B52FB" w14:textId="77777777" w:rsidR="00914D0D" w:rsidRPr="00EA7087" w:rsidRDefault="00914D0D" w:rsidP="00914D0D">
      <w:pPr>
        <w:pStyle w:val="ListParagraph"/>
        <w:keepLines/>
        <w:numPr>
          <w:ilvl w:val="1"/>
          <w:numId w:val="25"/>
        </w:numPr>
        <w:tabs>
          <w:tab w:val="left" w:pos="851"/>
        </w:tabs>
        <w:spacing w:before="60"/>
        <w:ind w:left="0" w:firstLine="0"/>
        <w:jc w:val="both"/>
        <w:rPr>
          <w:sz w:val="20"/>
          <w:szCs w:val="20"/>
          <w:lang w:val="lt-LT"/>
        </w:rPr>
      </w:pPr>
      <w:r w:rsidRPr="00EA7087">
        <w:rPr>
          <w:b/>
          <w:sz w:val="20"/>
          <w:szCs w:val="20"/>
          <w:lang w:val="lt-LT"/>
        </w:rPr>
        <w:t>Privatusis pirkėjas</w:t>
      </w:r>
      <w:r w:rsidRPr="00EA7087">
        <w:rPr>
          <w:sz w:val="20"/>
          <w:szCs w:val="20"/>
          <w:lang w:val="lt-LT"/>
        </w:rPr>
        <w:t xml:space="preserve"> – </w:t>
      </w:r>
      <w:r w:rsidR="00D84FE2" w:rsidRPr="00EA7087">
        <w:rPr>
          <w:sz w:val="20"/>
          <w:szCs w:val="20"/>
          <w:lang w:val="lt-LT"/>
        </w:rPr>
        <w:t>P</w:t>
      </w:r>
      <w:r w:rsidRPr="00EA7087">
        <w:rPr>
          <w:sz w:val="20"/>
          <w:szCs w:val="20"/>
          <w:lang w:val="lt-LT"/>
        </w:rPr>
        <w:t>irkėjas, kuris nėra valstybės ar savivaldybės institucija, įstaiga ar organizacija, valstybės valdoma įmonė ar kitas ūkio subjektas, kurio veikla finansuojama iš valstybės ir (ar) savivaldybės biudžeto, valstybės institucijų valdomų piniginių fondų ar kitų finansavimo šaltinių.</w:t>
      </w:r>
    </w:p>
    <w:p w14:paraId="094B57F5" w14:textId="77777777" w:rsidR="009818AA" w:rsidRPr="00EA7087" w:rsidRDefault="009818AA" w:rsidP="00914D0D">
      <w:pPr>
        <w:pStyle w:val="ListParagraph"/>
        <w:keepLines/>
        <w:numPr>
          <w:ilvl w:val="1"/>
          <w:numId w:val="25"/>
        </w:numPr>
        <w:tabs>
          <w:tab w:val="left" w:pos="851"/>
        </w:tabs>
        <w:spacing w:before="60"/>
        <w:ind w:left="0" w:firstLine="0"/>
        <w:jc w:val="both"/>
        <w:rPr>
          <w:sz w:val="20"/>
          <w:szCs w:val="20"/>
          <w:lang w:val="lt-LT"/>
        </w:rPr>
      </w:pPr>
      <w:r w:rsidRPr="00EA7087">
        <w:rPr>
          <w:b/>
          <w:sz w:val="20"/>
          <w:szCs w:val="20"/>
          <w:lang w:val="lt-LT"/>
        </w:rPr>
        <w:t xml:space="preserve">Sąskaitos faktūros apmokėjimas </w:t>
      </w:r>
      <w:r w:rsidRPr="00EA7087">
        <w:rPr>
          <w:sz w:val="20"/>
          <w:szCs w:val="20"/>
          <w:lang w:val="lt-LT"/>
        </w:rPr>
        <w:t>–</w:t>
      </w:r>
      <w:r w:rsidR="00B66133" w:rsidRPr="00EA7087">
        <w:rPr>
          <w:sz w:val="20"/>
          <w:szCs w:val="20"/>
          <w:lang w:val="lt-LT"/>
        </w:rPr>
        <w:t xml:space="preserve"> faktas,</w:t>
      </w:r>
      <w:r w:rsidRPr="00EA7087">
        <w:rPr>
          <w:sz w:val="20"/>
          <w:szCs w:val="20"/>
          <w:lang w:val="lt-LT"/>
        </w:rPr>
        <w:t xml:space="preserve"> kai piniginės lėšos į</w:t>
      </w:r>
      <w:r w:rsidR="00226D21" w:rsidRPr="00EA7087">
        <w:rPr>
          <w:sz w:val="20"/>
          <w:szCs w:val="20"/>
          <w:lang w:val="lt-LT"/>
        </w:rPr>
        <w:t>skaitomos į Garantijos gavėjo banko sąskaitą.</w:t>
      </w:r>
      <w:r w:rsidRPr="00EA7087">
        <w:rPr>
          <w:sz w:val="20"/>
          <w:szCs w:val="20"/>
          <w:lang w:val="lt-LT"/>
        </w:rPr>
        <w:t xml:space="preserve"> </w:t>
      </w:r>
    </w:p>
    <w:p w14:paraId="2A79F8BE" w14:textId="77777777" w:rsidR="007D3055" w:rsidRPr="00EA7087" w:rsidRDefault="007D3055" w:rsidP="00FA0178">
      <w:pPr>
        <w:pStyle w:val="ListParagraph"/>
        <w:numPr>
          <w:ilvl w:val="1"/>
          <w:numId w:val="25"/>
        </w:numPr>
        <w:tabs>
          <w:tab w:val="left" w:pos="851"/>
        </w:tabs>
        <w:ind w:left="0" w:firstLine="0"/>
        <w:jc w:val="both"/>
        <w:rPr>
          <w:sz w:val="20"/>
          <w:szCs w:val="20"/>
          <w:lang w:val="lt-LT"/>
        </w:rPr>
      </w:pPr>
      <w:r w:rsidRPr="00EA7087">
        <w:rPr>
          <w:b/>
          <w:sz w:val="20"/>
          <w:szCs w:val="20"/>
          <w:lang w:val="lt-LT"/>
        </w:rPr>
        <w:t>Sąskaitų faktūrų išrašymo laikotarpis</w:t>
      </w:r>
      <w:r w:rsidRPr="00EA7087">
        <w:rPr>
          <w:sz w:val="20"/>
          <w:szCs w:val="20"/>
          <w:lang w:val="lt-LT"/>
        </w:rPr>
        <w:t xml:space="preserve"> – terminas, per kurį </w:t>
      </w:r>
      <w:r w:rsidR="00A64ABC" w:rsidRPr="00EA7087">
        <w:rPr>
          <w:sz w:val="20"/>
          <w:szCs w:val="20"/>
          <w:lang w:val="lt-LT"/>
        </w:rPr>
        <w:t>Garant</w:t>
      </w:r>
      <w:r w:rsidR="00A637B2" w:rsidRPr="00EA7087">
        <w:rPr>
          <w:sz w:val="20"/>
          <w:szCs w:val="20"/>
          <w:lang w:val="lt-LT"/>
        </w:rPr>
        <w:t>ijos gavėjas</w:t>
      </w:r>
      <w:r w:rsidRPr="00EA7087">
        <w:rPr>
          <w:sz w:val="20"/>
          <w:szCs w:val="20"/>
          <w:lang w:val="lt-LT"/>
        </w:rPr>
        <w:t xml:space="preserve"> turi teisę išrašyti sąskaitas faktūras </w:t>
      </w:r>
      <w:r w:rsidR="00D84FE2" w:rsidRPr="00EA7087">
        <w:rPr>
          <w:sz w:val="20"/>
          <w:szCs w:val="20"/>
          <w:lang w:val="lt-LT"/>
        </w:rPr>
        <w:t>P</w:t>
      </w:r>
      <w:r w:rsidRPr="00EA7087">
        <w:rPr>
          <w:sz w:val="20"/>
          <w:szCs w:val="20"/>
          <w:lang w:val="lt-LT"/>
        </w:rPr>
        <w:t xml:space="preserve">irkėjui už pristatymą su </w:t>
      </w:r>
      <w:r w:rsidR="00907751" w:rsidRPr="00EA7087">
        <w:rPr>
          <w:sz w:val="20"/>
          <w:szCs w:val="20"/>
          <w:lang w:val="lt-LT"/>
        </w:rPr>
        <w:t>Atidėt</w:t>
      </w:r>
      <w:r w:rsidRPr="00EA7087">
        <w:rPr>
          <w:sz w:val="20"/>
          <w:szCs w:val="20"/>
          <w:lang w:val="lt-LT"/>
        </w:rPr>
        <w:t xml:space="preserve">aisiais mokėjimais. </w:t>
      </w:r>
      <w:r w:rsidR="00A64ABC" w:rsidRPr="00EA7087">
        <w:rPr>
          <w:sz w:val="20"/>
          <w:szCs w:val="20"/>
          <w:lang w:val="lt-LT"/>
        </w:rPr>
        <w:t>Garant</w:t>
      </w:r>
      <w:r w:rsidR="009B207D" w:rsidRPr="00EA7087">
        <w:rPr>
          <w:sz w:val="20"/>
          <w:szCs w:val="20"/>
          <w:lang w:val="lt-LT"/>
        </w:rPr>
        <w:t xml:space="preserve">ijos sutarties </w:t>
      </w:r>
      <w:r w:rsidR="00762741" w:rsidRPr="00EA7087">
        <w:rPr>
          <w:sz w:val="20"/>
          <w:szCs w:val="20"/>
          <w:lang w:val="lt-LT"/>
        </w:rPr>
        <w:t>Specialiosios dalies</w:t>
      </w:r>
      <w:r w:rsidR="00601A73" w:rsidRPr="00EA7087">
        <w:rPr>
          <w:sz w:val="20"/>
          <w:szCs w:val="20"/>
          <w:lang w:val="lt-LT"/>
        </w:rPr>
        <w:t xml:space="preserve"> </w:t>
      </w:r>
      <w:r w:rsidR="001865C7" w:rsidRPr="00EA7087">
        <w:rPr>
          <w:sz w:val="20"/>
          <w:szCs w:val="20"/>
          <w:lang w:val="lt-LT"/>
        </w:rPr>
        <w:t>11</w:t>
      </w:r>
      <w:r w:rsidR="009B207D" w:rsidRPr="00EA7087">
        <w:rPr>
          <w:sz w:val="20"/>
          <w:szCs w:val="20"/>
          <w:lang w:val="lt-LT"/>
        </w:rPr>
        <w:t xml:space="preserve"> punkte nurodytas laikotarpis.</w:t>
      </w:r>
    </w:p>
    <w:p w14:paraId="24486758" w14:textId="77777777" w:rsidR="009B207D" w:rsidRPr="00EA7087" w:rsidRDefault="009B207D" w:rsidP="009B207D">
      <w:pPr>
        <w:pStyle w:val="ListParagraph"/>
        <w:numPr>
          <w:ilvl w:val="1"/>
          <w:numId w:val="25"/>
        </w:numPr>
        <w:tabs>
          <w:tab w:val="left" w:pos="851"/>
        </w:tabs>
        <w:ind w:left="0" w:firstLine="0"/>
        <w:jc w:val="both"/>
        <w:rPr>
          <w:sz w:val="20"/>
          <w:szCs w:val="20"/>
          <w:lang w:val="lt-LT"/>
        </w:rPr>
      </w:pPr>
      <w:r w:rsidRPr="00EA7087">
        <w:rPr>
          <w:b/>
          <w:sz w:val="20"/>
          <w:szCs w:val="20"/>
          <w:lang w:val="lt-LT"/>
        </w:rPr>
        <w:t>Skolų išieškojimo ūkio subjektas</w:t>
      </w:r>
      <w:r w:rsidRPr="00EA7087">
        <w:rPr>
          <w:sz w:val="20"/>
          <w:szCs w:val="20"/>
          <w:lang w:val="lt-LT"/>
        </w:rPr>
        <w:t xml:space="preserve"> – ūkio subjektas, su kuriuo </w:t>
      </w:r>
      <w:r w:rsidR="007A35BE" w:rsidRPr="00EA7087">
        <w:rPr>
          <w:sz w:val="20"/>
          <w:szCs w:val="20"/>
          <w:lang w:val="lt-LT"/>
        </w:rPr>
        <w:t>Garantijos gavėjas</w:t>
      </w:r>
      <w:r w:rsidRPr="00EA7087">
        <w:rPr>
          <w:sz w:val="20"/>
          <w:szCs w:val="20"/>
          <w:lang w:val="lt-LT"/>
        </w:rPr>
        <w:t xml:space="preserve"> sudarys sutartį dėl </w:t>
      </w:r>
      <w:r w:rsidR="00907751" w:rsidRPr="00EA7087">
        <w:rPr>
          <w:sz w:val="20"/>
          <w:szCs w:val="20"/>
          <w:lang w:val="lt-LT"/>
        </w:rPr>
        <w:t>Atidėt</w:t>
      </w:r>
      <w:r w:rsidRPr="00EA7087">
        <w:rPr>
          <w:sz w:val="20"/>
          <w:szCs w:val="20"/>
          <w:lang w:val="lt-LT"/>
        </w:rPr>
        <w:t>ojo mokėjimo skolos išieškojimo.</w:t>
      </w:r>
    </w:p>
    <w:p w14:paraId="08B1580A" w14:textId="08D2DA57" w:rsidR="00206116" w:rsidRPr="00EA7087" w:rsidRDefault="00206116" w:rsidP="00C779C0">
      <w:pPr>
        <w:pStyle w:val="ListParagraph"/>
        <w:numPr>
          <w:ilvl w:val="1"/>
          <w:numId w:val="25"/>
        </w:numPr>
        <w:tabs>
          <w:tab w:val="left" w:pos="851"/>
        </w:tabs>
        <w:ind w:left="0" w:firstLine="0"/>
        <w:jc w:val="both"/>
        <w:rPr>
          <w:sz w:val="20"/>
          <w:szCs w:val="20"/>
          <w:lang w:val="lt-LT"/>
        </w:rPr>
      </w:pPr>
      <w:r w:rsidRPr="00EA7087">
        <w:rPr>
          <w:b/>
          <w:sz w:val="20"/>
          <w:szCs w:val="20"/>
          <w:lang w:val="lt-LT"/>
        </w:rPr>
        <w:t>Su privačiuoju pirkėju susijusi komercinė rizika</w:t>
      </w:r>
      <w:r w:rsidRPr="00EA7087">
        <w:rPr>
          <w:sz w:val="20"/>
          <w:szCs w:val="20"/>
          <w:lang w:val="lt-LT"/>
        </w:rPr>
        <w:t xml:space="preserve"> – rizika dėl privačiojo pirkėjo ar pirkėjo prievolių įvykdymo užtikrinimo priemonės davėjo bankroto, įsipareigojimų nevykdymo </w:t>
      </w:r>
      <w:r w:rsidR="00EC543D" w:rsidRPr="00EA7087">
        <w:rPr>
          <w:sz w:val="20"/>
          <w:szCs w:val="20"/>
          <w:lang w:val="lt-LT"/>
        </w:rPr>
        <w:t>Eksporto</w:t>
      </w:r>
      <w:r w:rsidRPr="00EA7087">
        <w:rPr>
          <w:sz w:val="20"/>
          <w:szCs w:val="20"/>
          <w:lang w:val="lt-LT"/>
        </w:rPr>
        <w:t xml:space="preserve"> sutartyje nustatytais terminais arba dėl privačiojo pirkėjo vienašalio sutarties nutraukimo ir atsisakymo priimti pristatytas prekes </w:t>
      </w:r>
      <w:r w:rsidR="00A637F1" w:rsidRPr="00EA7087">
        <w:rPr>
          <w:sz w:val="20"/>
          <w:szCs w:val="20"/>
          <w:lang w:val="lt-LT"/>
        </w:rPr>
        <w:t xml:space="preserve">ar suteiktas paslaugas </w:t>
      </w:r>
      <w:r w:rsidRPr="00EA7087">
        <w:rPr>
          <w:sz w:val="20"/>
          <w:szCs w:val="20"/>
          <w:lang w:val="lt-LT"/>
        </w:rPr>
        <w:t>be teisėtos priežasties.</w:t>
      </w:r>
    </w:p>
    <w:p w14:paraId="168B2C89" w14:textId="530760F5" w:rsidR="007860C9" w:rsidRPr="00EA7087" w:rsidRDefault="007860C9" w:rsidP="007860C9">
      <w:pPr>
        <w:pStyle w:val="ListParagraph"/>
        <w:keepLines/>
        <w:numPr>
          <w:ilvl w:val="1"/>
          <w:numId w:val="25"/>
        </w:numPr>
        <w:tabs>
          <w:tab w:val="left" w:pos="851"/>
        </w:tabs>
        <w:spacing w:before="60"/>
        <w:ind w:left="0" w:firstLine="0"/>
        <w:jc w:val="both"/>
        <w:rPr>
          <w:sz w:val="20"/>
          <w:szCs w:val="20"/>
          <w:lang w:val="lt-LT"/>
        </w:rPr>
      </w:pPr>
      <w:r w:rsidRPr="00EA7087">
        <w:rPr>
          <w:b/>
          <w:bCs/>
          <w:sz w:val="20"/>
          <w:szCs w:val="20"/>
          <w:lang w:val="lt-LT"/>
        </w:rPr>
        <w:t>Šalys</w:t>
      </w:r>
      <w:r w:rsidRPr="00EA7087">
        <w:rPr>
          <w:sz w:val="20"/>
          <w:szCs w:val="20"/>
          <w:lang w:val="lt-LT"/>
        </w:rPr>
        <w:t xml:space="preserve"> yra </w:t>
      </w:r>
      <w:r w:rsidR="004F794B" w:rsidRPr="00EA7087">
        <w:rPr>
          <w:sz w:val="20"/>
          <w:szCs w:val="20"/>
          <w:lang w:val="lt-LT"/>
        </w:rPr>
        <w:t xml:space="preserve">INVEGA </w:t>
      </w:r>
      <w:r w:rsidRPr="00EA7087">
        <w:rPr>
          <w:sz w:val="20"/>
          <w:szCs w:val="20"/>
          <w:lang w:val="lt-LT"/>
        </w:rPr>
        <w:t xml:space="preserve">ir </w:t>
      </w:r>
      <w:r w:rsidR="00A64ABC" w:rsidRPr="00EA7087">
        <w:rPr>
          <w:sz w:val="20"/>
          <w:szCs w:val="20"/>
          <w:lang w:val="lt-LT"/>
        </w:rPr>
        <w:t>Garant</w:t>
      </w:r>
      <w:r w:rsidR="009227AC" w:rsidRPr="00EA7087">
        <w:rPr>
          <w:sz w:val="20"/>
          <w:szCs w:val="20"/>
          <w:lang w:val="lt-LT"/>
        </w:rPr>
        <w:t>ijos gavėjas</w:t>
      </w:r>
      <w:r w:rsidR="00B03176" w:rsidRPr="00EA7087">
        <w:rPr>
          <w:sz w:val="20"/>
          <w:szCs w:val="20"/>
          <w:lang w:val="lt-LT"/>
        </w:rPr>
        <w:t xml:space="preserve"> (Kredituojantis eksportuotojas)</w:t>
      </w:r>
      <w:r w:rsidR="009227AC" w:rsidRPr="00EA7087">
        <w:rPr>
          <w:sz w:val="20"/>
          <w:szCs w:val="20"/>
          <w:lang w:val="lt-LT"/>
        </w:rPr>
        <w:t xml:space="preserve"> kartu, kiekviena</w:t>
      </w:r>
      <w:r w:rsidRPr="00EA7087">
        <w:rPr>
          <w:sz w:val="20"/>
          <w:szCs w:val="20"/>
          <w:lang w:val="lt-LT"/>
        </w:rPr>
        <w:t xml:space="preserve"> atskirai vadinam</w:t>
      </w:r>
      <w:r w:rsidR="00601A73" w:rsidRPr="00EA7087">
        <w:rPr>
          <w:sz w:val="20"/>
          <w:szCs w:val="20"/>
          <w:lang w:val="lt-LT"/>
        </w:rPr>
        <w:t>a</w:t>
      </w:r>
      <w:r w:rsidRPr="00EA7087">
        <w:rPr>
          <w:sz w:val="20"/>
          <w:szCs w:val="20"/>
          <w:lang w:val="lt-LT"/>
        </w:rPr>
        <w:t xml:space="preserve"> Šalimi.</w:t>
      </w:r>
    </w:p>
    <w:p w14:paraId="74384062" w14:textId="4B681062" w:rsidR="009E7926" w:rsidRDefault="009E7926" w:rsidP="00FA0178">
      <w:pPr>
        <w:pStyle w:val="ListParagraph"/>
        <w:numPr>
          <w:ilvl w:val="1"/>
          <w:numId w:val="25"/>
        </w:numPr>
        <w:tabs>
          <w:tab w:val="left" w:pos="851"/>
        </w:tabs>
        <w:ind w:left="0" w:firstLine="0"/>
        <w:jc w:val="both"/>
        <w:rPr>
          <w:sz w:val="20"/>
          <w:szCs w:val="20"/>
          <w:lang w:val="lt-LT"/>
        </w:rPr>
      </w:pPr>
      <w:bookmarkStart w:id="14" w:name="_Hlk126308607"/>
      <w:r w:rsidRPr="00EA7087">
        <w:rPr>
          <w:b/>
          <w:sz w:val="20"/>
          <w:szCs w:val="20"/>
          <w:lang w:val="lt-LT"/>
        </w:rPr>
        <w:t>Viešasis pirkėjas</w:t>
      </w:r>
      <w:r w:rsidRPr="00EA7087">
        <w:rPr>
          <w:sz w:val="20"/>
          <w:szCs w:val="20"/>
          <w:lang w:val="lt-LT"/>
        </w:rPr>
        <w:t xml:space="preserve"> – </w:t>
      </w:r>
      <w:r w:rsidR="007A35BE" w:rsidRPr="00EA7087">
        <w:rPr>
          <w:sz w:val="20"/>
          <w:szCs w:val="20"/>
          <w:lang w:val="lt-LT"/>
        </w:rPr>
        <w:t>P</w:t>
      </w:r>
      <w:r w:rsidRPr="00EA7087">
        <w:rPr>
          <w:sz w:val="20"/>
          <w:szCs w:val="20"/>
          <w:lang w:val="lt-LT"/>
        </w:rPr>
        <w:t>irkėjas, kuris yra valstybės ar savivaldybės institucija, įstaiga ar organizacija, valstybės valdoma įmonė ar kitas ūkio subjektas, kurio veikla finansuojama iš valstybės ir (ar) savivaldybės biudžeto, valstybės institucijų valdomų piniginių fondų ar kitų finansavimo šaltinių.</w:t>
      </w:r>
    </w:p>
    <w:p w14:paraId="724950BF" w14:textId="771B1980" w:rsidR="00531066" w:rsidRPr="00531066" w:rsidRDefault="00531066" w:rsidP="00531066">
      <w:pPr>
        <w:pStyle w:val="ListParagraph"/>
        <w:tabs>
          <w:tab w:val="left" w:pos="851"/>
        </w:tabs>
        <w:ind w:left="0"/>
        <w:jc w:val="both"/>
        <w:rPr>
          <w:bCs/>
          <w:i/>
          <w:iCs/>
          <w:sz w:val="20"/>
          <w:szCs w:val="20"/>
          <w:lang w:val="lt-LT"/>
        </w:rPr>
      </w:pPr>
      <w:r>
        <w:rPr>
          <w:bCs/>
          <w:i/>
          <w:iCs/>
          <w:sz w:val="20"/>
          <w:szCs w:val="20"/>
          <w:lang w:val="lt-LT"/>
        </w:rPr>
        <w:t>Jeigu Nuostatai Sutartyje vartojamas sąvokas apibrėžia kitaip, Šalys vadovaujasi Nuostatuose įtvirtintomis sąvokomis.</w:t>
      </w:r>
    </w:p>
    <w:bookmarkEnd w:id="14"/>
    <w:p w14:paraId="2D0AEDC8" w14:textId="77777777" w:rsidR="00991157" w:rsidRPr="00EA7087" w:rsidRDefault="00991157" w:rsidP="000A5DD9">
      <w:pPr>
        <w:pStyle w:val="ListParagraph"/>
        <w:keepLines/>
        <w:tabs>
          <w:tab w:val="left" w:pos="709"/>
          <w:tab w:val="left" w:pos="851"/>
        </w:tabs>
        <w:spacing w:before="60"/>
        <w:ind w:left="792"/>
        <w:jc w:val="both"/>
        <w:rPr>
          <w:sz w:val="20"/>
          <w:szCs w:val="20"/>
          <w:lang w:val="lt-LT"/>
        </w:rPr>
      </w:pPr>
    </w:p>
    <w:p w14:paraId="1750E701" w14:textId="77777777" w:rsidR="00DF5E4F" w:rsidRPr="00EA7087" w:rsidRDefault="00A64ABC" w:rsidP="000A5DD9">
      <w:pPr>
        <w:pStyle w:val="ListParagraph"/>
        <w:keepNext/>
        <w:keepLines/>
        <w:numPr>
          <w:ilvl w:val="0"/>
          <w:numId w:val="25"/>
        </w:numPr>
        <w:tabs>
          <w:tab w:val="left" w:pos="851"/>
        </w:tabs>
        <w:spacing w:before="60"/>
        <w:ind w:left="0" w:firstLine="0"/>
        <w:jc w:val="both"/>
        <w:outlineLvl w:val="0"/>
        <w:rPr>
          <w:b/>
          <w:sz w:val="20"/>
          <w:szCs w:val="20"/>
          <w:lang w:val="lt-LT"/>
        </w:rPr>
      </w:pPr>
      <w:r w:rsidRPr="00EA7087">
        <w:rPr>
          <w:b/>
          <w:sz w:val="20"/>
          <w:szCs w:val="20"/>
          <w:lang w:val="lt-LT"/>
        </w:rPr>
        <w:t>GARANT</w:t>
      </w:r>
      <w:r w:rsidR="00356DEF" w:rsidRPr="00EA7087">
        <w:rPr>
          <w:b/>
          <w:sz w:val="20"/>
          <w:szCs w:val="20"/>
          <w:lang w:val="lt-LT"/>
        </w:rPr>
        <w:t xml:space="preserve">IJOS SUTARTIES DALYKAS </w:t>
      </w:r>
    </w:p>
    <w:p w14:paraId="15BAC092" w14:textId="77777777" w:rsidR="00356DEF" w:rsidRPr="00EA7087" w:rsidRDefault="00DF5E4F"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Šioje </w:t>
      </w:r>
      <w:r w:rsidR="00A64ABC" w:rsidRPr="00EA7087">
        <w:rPr>
          <w:sz w:val="20"/>
          <w:szCs w:val="20"/>
          <w:lang w:val="lt-LT"/>
        </w:rPr>
        <w:t>Garant</w:t>
      </w:r>
      <w:r w:rsidRPr="00EA7087">
        <w:rPr>
          <w:sz w:val="20"/>
          <w:szCs w:val="20"/>
          <w:lang w:val="lt-LT"/>
        </w:rPr>
        <w:t xml:space="preserve">ijos sutartyje nurodytomis sąlygomis </w:t>
      </w:r>
      <w:r w:rsidR="00730F47" w:rsidRPr="00EA7087">
        <w:rPr>
          <w:sz w:val="20"/>
          <w:szCs w:val="20"/>
          <w:lang w:val="lt-LT"/>
        </w:rPr>
        <w:t xml:space="preserve">ir atvejais </w:t>
      </w:r>
      <w:r w:rsidR="004F794B" w:rsidRPr="00EA7087">
        <w:rPr>
          <w:sz w:val="20"/>
          <w:szCs w:val="20"/>
          <w:lang w:val="lt-LT"/>
        </w:rPr>
        <w:t xml:space="preserve">INVEGA </w:t>
      </w:r>
      <w:r w:rsidRPr="00EA7087">
        <w:rPr>
          <w:sz w:val="20"/>
          <w:szCs w:val="20"/>
          <w:lang w:val="lt-LT"/>
        </w:rPr>
        <w:t xml:space="preserve">įsipareigoja sumokėti </w:t>
      </w:r>
      <w:r w:rsidR="00A64ABC" w:rsidRPr="00EA7087">
        <w:rPr>
          <w:sz w:val="20"/>
          <w:szCs w:val="20"/>
          <w:lang w:val="lt-LT"/>
        </w:rPr>
        <w:t>Garant</w:t>
      </w:r>
      <w:r w:rsidRPr="00EA7087">
        <w:rPr>
          <w:sz w:val="20"/>
          <w:szCs w:val="20"/>
          <w:lang w:val="lt-LT"/>
        </w:rPr>
        <w:t xml:space="preserve">ijos naudos gavėjui </w:t>
      </w:r>
      <w:r w:rsidR="00A64ABC" w:rsidRPr="00EA7087">
        <w:rPr>
          <w:sz w:val="20"/>
          <w:szCs w:val="20"/>
          <w:lang w:val="lt-LT"/>
        </w:rPr>
        <w:t>Garant</w:t>
      </w:r>
      <w:r w:rsidRPr="00EA7087">
        <w:rPr>
          <w:sz w:val="20"/>
          <w:szCs w:val="20"/>
          <w:lang w:val="lt-LT"/>
        </w:rPr>
        <w:t>ijos išmoką</w:t>
      </w:r>
      <w:r w:rsidR="00130CFD" w:rsidRPr="00EA7087">
        <w:rPr>
          <w:sz w:val="20"/>
          <w:szCs w:val="20"/>
          <w:lang w:val="lt-LT"/>
        </w:rPr>
        <w:t xml:space="preserve"> už </w:t>
      </w:r>
      <w:r w:rsidR="000C39E1" w:rsidRPr="00EA7087">
        <w:rPr>
          <w:sz w:val="20"/>
          <w:szCs w:val="20"/>
          <w:lang w:val="lt-LT"/>
        </w:rPr>
        <w:t>Nuostol</w:t>
      </w:r>
      <w:r w:rsidR="00130CFD" w:rsidRPr="00EA7087">
        <w:rPr>
          <w:sz w:val="20"/>
          <w:szCs w:val="20"/>
          <w:lang w:val="lt-LT"/>
        </w:rPr>
        <w:t>į (jo dalį</w:t>
      </w:r>
      <w:r w:rsidR="00601A73" w:rsidRPr="00EA7087">
        <w:rPr>
          <w:sz w:val="20"/>
          <w:szCs w:val="20"/>
          <w:lang w:val="lt-LT"/>
        </w:rPr>
        <w:t xml:space="preserve">, proporcingą </w:t>
      </w:r>
      <w:r w:rsidR="004F794B" w:rsidRPr="00EA7087">
        <w:rPr>
          <w:sz w:val="20"/>
          <w:szCs w:val="20"/>
          <w:lang w:val="lt-LT"/>
        </w:rPr>
        <w:t xml:space="preserve">INVEGOS </w:t>
      </w:r>
      <w:r w:rsidR="00601A73" w:rsidRPr="00EA7087">
        <w:rPr>
          <w:sz w:val="20"/>
          <w:szCs w:val="20"/>
          <w:lang w:val="lt-LT"/>
        </w:rPr>
        <w:t>atsakomybės limitui</w:t>
      </w:r>
      <w:r w:rsidR="00130CFD" w:rsidRPr="00EA7087">
        <w:rPr>
          <w:sz w:val="20"/>
          <w:szCs w:val="20"/>
          <w:lang w:val="lt-LT"/>
        </w:rPr>
        <w:t>)</w:t>
      </w:r>
      <w:r w:rsidRPr="00EA7087">
        <w:rPr>
          <w:sz w:val="20"/>
          <w:szCs w:val="20"/>
          <w:lang w:val="lt-LT"/>
        </w:rPr>
        <w:t xml:space="preserve">, kurį jis patyrė dėl to, kad Pirkėjas nesumokėjo Atidėtųjų mokėjimų pagal Eksporto sutartį už </w:t>
      </w:r>
      <w:r w:rsidR="00A64ABC" w:rsidRPr="00EA7087">
        <w:rPr>
          <w:sz w:val="20"/>
          <w:szCs w:val="20"/>
          <w:lang w:val="lt-LT"/>
        </w:rPr>
        <w:t>Garant</w:t>
      </w:r>
      <w:r w:rsidRPr="00EA7087">
        <w:rPr>
          <w:sz w:val="20"/>
          <w:szCs w:val="20"/>
          <w:lang w:val="lt-LT"/>
        </w:rPr>
        <w:t>ijos gavėjo atliktus Pristatymus, ir kuri</w:t>
      </w:r>
      <w:r w:rsidR="00356DEF" w:rsidRPr="00EA7087">
        <w:rPr>
          <w:sz w:val="20"/>
          <w:szCs w:val="20"/>
          <w:lang w:val="lt-LT"/>
        </w:rPr>
        <w:t>o</w:t>
      </w:r>
      <w:r w:rsidRPr="00EA7087">
        <w:rPr>
          <w:sz w:val="20"/>
          <w:szCs w:val="20"/>
          <w:lang w:val="lt-LT"/>
        </w:rPr>
        <w:t xml:space="preserve"> nepavyko išieškoti </w:t>
      </w:r>
      <w:r w:rsidR="00356DEF" w:rsidRPr="00EA7087">
        <w:rPr>
          <w:sz w:val="20"/>
          <w:szCs w:val="20"/>
          <w:lang w:val="lt-LT"/>
        </w:rPr>
        <w:t xml:space="preserve">suėjus </w:t>
      </w:r>
      <w:r w:rsidR="00907751" w:rsidRPr="00EA7087">
        <w:rPr>
          <w:sz w:val="20"/>
          <w:szCs w:val="20"/>
          <w:lang w:val="lt-LT"/>
        </w:rPr>
        <w:t>Atidėt</w:t>
      </w:r>
      <w:r w:rsidR="00356DEF" w:rsidRPr="00EA7087">
        <w:rPr>
          <w:sz w:val="20"/>
          <w:szCs w:val="20"/>
          <w:lang w:val="lt-LT"/>
        </w:rPr>
        <w:t>ųjų mokėjimų terminui</w:t>
      </w:r>
      <w:r w:rsidRPr="00EA7087">
        <w:rPr>
          <w:sz w:val="20"/>
          <w:szCs w:val="20"/>
          <w:lang w:val="lt-LT"/>
        </w:rPr>
        <w:t xml:space="preserve">. </w:t>
      </w:r>
    </w:p>
    <w:p w14:paraId="387A6526" w14:textId="77777777" w:rsidR="00DF5E4F" w:rsidRPr="00EA7087" w:rsidRDefault="004F794B"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INVEGA </w:t>
      </w:r>
      <w:r w:rsidR="00DF5E4F" w:rsidRPr="00EA7087">
        <w:rPr>
          <w:sz w:val="20"/>
          <w:szCs w:val="20"/>
          <w:lang w:val="lt-LT"/>
        </w:rPr>
        <w:t xml:space="preserve">moka </w:t>
      </w:r>
      <w:r w:rsidR="00A64ABC" w:rsidRPr="00EA7087">
        <w:rPr>
          <w:sz w:val="20"/>
          <w:szCs w:val="20"/>
          <w:lang w:val="lt-LT"/>
        </w:rPr>
        <w:t>Garant</w:t>
      </w:r>
      <w:r w:rsidR="00DF5E4F" w:rsidRPr="00EA7087">
        <w:rPr>
          <w:sz w:val="20"/>
          <w:szCs w:val="20"/>
          <w:lang w:val="lt-LT"/>
        </w:rPr>
        <w:t>ijos išmoką</w:t>
      </w:r>
      <w:r w:rsidR="00995CFD" w:rsidRPr="00EA7087">
        <w:rPr>
          <w:sz w:val="20"/>
          <w:szCs w:val="20"/>
          <w:lang w:val="lt-LT"/>
        </w:rPr>
        <w:t xml:space="preserve"> </w:t>
      </w:r>
      <w:r w:rsidR="00356DEF" w:rsidRPr="00EA7087">
        <w:rPr>
          <w:sz w:val="20"/>
          <w:szCs w:val="20"/>
          <w:lang w:val="lt-LT"/>
        </w:rPr>
        <w:t xml:space="preserve">tik </w:t>
      </w:r>
      <w:r w:rsidR="00A64ABC" w:rsidRPr="00EA7087">
        <w:rPr>
          <w:sz w:val="20"/>
          <w:szCs w:val="20"/>
          <w:lang w:val="lt-LT"/>
        </w:rPr>
        <w:t>Garant</w:t>
      </w:r>
      <w:r w:rsidR="00DF5E4F" w:rsidRPr="00EA7087">
        <w:rPr>
          <w:sz w:val="20"/>
          <w:szCs w:val="20"/>
          <w:lang w:val="lt-LT"/>
        </w:rPr>
        <w:t>ijos atvejo</w:t>
      </w:r>
      <w:r w:rsidR="00356DEF" w:rsidRPr="00EA7087">
        <w:rPr>
          <w:sz w:val="20"/>
          <w:szCs w:val="20"/>
          <w:lang w:val="lt-LT"/>
        </w:rPr>
        <w:t xml:space="preserve"> atsiradimo atveju</w:t>
      </w:r>
      <w:r w:rsidR="00DF5E4F" w:rsidRPr="00EA7087">
        <w:rPr>
          <w:sz w:val="20"/>
          <w:szCs w:val="20"/>
          <w:lang w:val="lt-LT"/>
        </w:rPr>
        <w:t>.</w:t>
      </w:r>
    </w:p>
    <w:p w14:paraId="4A8740EA" w14:textId="77777777" w:rsidR="00CD7474" w:rsidRPr="00EA7087" w:rsidRDefault="00CD7474" w:rsidP="00CD7474">
      <w:pPr>
        <w:pStyle w:val="ListParagraph"/>
        <w:keepLines/>
        <w:tabs>
          <w:tab w:val="left" w:pos="851"/>
        </w:tabs>
        <w:spacing w:before="60"/>
        <w:ind w:left="0"/>
        <w:jc w:val="both"/>
        <w:rPr>
          <w:sz w:val="20"/>
          <w:szCs w:val="20"/>
          <w:lang w:val="lt-LT"/>
        </w:rPr>
      </w:pPr>
    </w:p>
    <w:p w14:paraId="41D2303E" w14:textId="77777777" w:rsidR="00356DEF" w:rsidRPr="00EA7087" w:rsidRDefault="00A64ABC" w:rsidP="00CD7474">
      <w:pPr>
        <w:pStyle w:val="ListParagraph"/>
        <w:keepLines/>
        <w:numPr>
          <w:ilvl w:val="0"/>
          <w:numId w:val="25"/>
        </w:numPr>
        <w:tabs>
          <w:tab w:val="left" w:pos="851"/>
          <w:tab w:val="left" w:pos="1418"/>
        </w:tabs>
        <w:spacing w:after="240"/>
        <w:ind w:left="0" w:firstLine="0"/>
        <w:rPr>
          <w:b/>
          <w:sz w:val="20"/>
          <w:szCs w:val="20"/>
          <w:lang w:val="lt-LT"/>
        </w:rPr>
      </w:pPr>
      <w:r w:rsidRPr="00EA7087">
        <w:rPr>
          <w:b/>
          <w:sz w:val="20"/>
          <w:szCs w:val="20"/>
          <w:lang w:val="lt-LT"/>
        </w:rPr>
        <w:t>GARANT</w:t>
      </w:r>
      <w:r w:rsidR="00356DEF" w:rsidRPr="00EA7087">
        <w:rPr>
          <w:b/>
          <w:sz w:val="20"/>
          <w:szCs w:val="20"/>
          <w:lang w:val="lt-LT"/>
        </w:rPr>
        <w:t xml:space="preserve">IJOS </w:t>
      </w:r>
      <w:r w:rsidR="009C717F" w:rsidRPr="00EA7087">
        <w:rPr>
          <w:b/>
          <w:sz w:val="20"/>
          <w:szCs w:val="20"/>
          <w:lang w:val="lt-LT"/>
        </w:rPr>
        <w:t>LAIKOTARPIS</w:t>
      </w:r>
    </w:p>
    <w:p w14:paraId="37918F31" w14:textId="42186FCF" w:rsidR="005567D6" w:rsidRPr="00EA7087" w:rsidRDefault="00A64ABC" w:rsidP="001F27F0">
      <w:pPr>
        <w:pStyle w:val="ListParagraph"/>
        <w:keepLines/>
        <w:numPr>
          <w:ilvl w:val="1"/>
          <w:numId w:val="25"/>
        </w:numPr>
        <w:tabs>
          <w:tab w:val="left" w:pos="851"/>
          <w:tab w:val="left" w:pos="1418"/>
        </w:tabs>
        <w:spacing w:before="60"/>
        <w:ind w:left="0" w:firstLine="0"/>
        <w:jc w:val="both"/>
        <w:rPr>
          <w:sz w:val="20"/>
          <w:szCs w:val="20"/>
          <w:lang w:val="lt-LT"/>
        </w:rPr>
      </w:pPr>
      <w:r w:rsidRPr="00EA7087">
        <w:rPr>
          <w:sz w:val="20"/>
          <w:szCs w:val="20"/>
          <w:lang w:val="lt-LT"/>
        </w:rPr>
        <w:t>Garant</w:t>
      </w:r>
      <w:r w:rsidR="005567D6" w:rsidRPr="00EA7087">
        <w:rPr>
          <w:sz w:val="20"/>
          <w:szCs w:val="20"/>
          <w:lang w:val="lt-LT"/>
        </w:rPr>
        <w:t xml:space="preserve">ijos gavėjas turi teisę ne vėliau kaip </w:t>
      </w:r>
      <w:r w:rsidR="001F27F0" w:rsidRPr="00EA7087">
        <w:rPr>
          <w:sz w:val="20"/>
          <w:szCs w:val="20"/>
          <w:lang w:val="lt-LT"/>
        </w:rPr>
        <w:t xml:space="preserve">per </w:t>
      </w:r>
      <w:r w:rsidRPr="00EA7087">
        <w:rPr>
          <w:sz w:val="20"/>
          <w:szCs w:val="20"/>
          <w:lang w:val="lt-LT"/>
        </w:rPr>
        <w:t>Garant</w:t>
      </w:r>
      <w:r w:rsidR="005567D6" w:rsidRPr="00EA7087">
        <w:rPr>
          <w:sz w:val="20"/>
          <w:szCs w:val="20"/>
          <w:lang w:val="lt-LT"/>
        </w:rPr>
        <w:t xml:space="preserve">ijos </w:t>
      </w:r>
      <w:r w:rsidR="00A22970" w:rsidRPr="00EA7087">
        <w:rPr>
          <w:sz w:val="20"/>
          <w:szCs w:val="20"/>
          <w:lang w:val="lt-LT"/>
        </w:rPr>
        <w:t>laikotarp</w:t>
      </w:r>
      <w:r w:rsidR="001F27F0" w:rsidRPr="00EA7087">
        <w:rPr>
          <w:sz w:val="20"/>
          <w:szCs w:val="20"/>
          <w:lang w:val="lt-LT"/>
        </w:rPr>
        <w:t>į</w:t>
      </w:r>
      <w:r w:rsidR="00F6685C" w:rsidRPr="00EA7087">
        <w:rPr>
          <w:sz w:val="20"/>
          <w:szCs w:val="20"/>
          <w:lang w:val="lt-LT"/>
        </w:rPr>
        <w:t xml:space="preserve">, </w:t>
      </w:r>
      <w:r w:rsidR="00131A4C" w:rsidRPr="00EA7087">
        <w:rPr>
          <w:sz w:val="20"/>
          <w:szCs w:val="20"/>
          <w:lang w:val="lt-LT"/>
        </w:rPr>
        <w:t>kaip jis apibrėžtas</w:t>
      </w:r>
      <w:r w:rsidR="0019473F" w:rsidRPr="00EA7087">
        <w:rPr>
          <w:sz w:val="20"/>
          <w:szCs w:val="20"/>
          <w:lang w:val="lt-LT"/>
        </w:rPr>
        <w:t xml:space="preserve"> </w:t>
      </w:r>
      <w:r w:rsidR="00F6685C" w:rsidRPr="00EA7087">
        <w:rPr>
          <w:sz w:val="20"/>
          <w:szCs w:val="20"/>
          <w:lang w:val="lt-LT"/>
        </w:rPr>
        <w:t>Garantijos sutarties Bendrosios dalies 12.6 punkte</w:t>
      </w:r>
      <w:r w:rsidR="00131A4C" w:rsidRPr="00EA7087">
        <w:rPr>
          <w:sz w:val="20"/>
          <w:szCs w:val="20"/>
          <w:lang w:val="lt-LT"/>
        </w:rPr>
        <w:t>,</w:t>
      </w:r>
      <w:r w:rsidR="00F6685C" w:rsidRPr="00EA7087">
        <w:rPr>
          <w:sz w:val="20"/>
          <w:szCs w:val="20"/>
          <w:lang w:val="lt-LT"/>
        </w:rPr>
        <w:t xml:space="preserve"> </w:t>
      </w:r>
      <w:r w:rsidR="00131A4C" w:rsidRPr="00EA7087">
        <w:rPr>
          <w:sz w:val="20"/>
          <w:szCs w:val="20"/>
          <w:lang w:val="lt-LT"/>
        </w:rPr>
        <w:t>(</w:t>
      </w:r>
      <w:r w:rsidR="00F6685C" w:rsidRPr="00EA7087">
        <w:rPr>
          <w:sz w:val="20"/>
          <w:szCs w:val="20"/>
          <w:lang w:val="lt-LT"/>
        </w:rPr>
        <w:t xml:space="preserve">t. y. </w:t>
      </w:r>
      <w:r w:rsidR="009642CB" w:rsidRPr="00EA7087">
        <w:rPr>
          <w:sz w:val="20"/>
          <w:szCs w:val="20"/>
          <w:lang w:val="lt-LT"/>
        </w:rPr>
        <w:t xml:space="preserve">per </w:t>
      </w:r>
      <w:r w:rsidR="001F27F0" w:rsidRPr="00EA7087">
        <w:rPr>
          <w:sz w:val="20"/>
          <w:szCs w:val="20"/>
          <w:lang w:val="lt-LT"/>
        </w:rPr>
        <w:t xml:space="preserve">90 dienų nuo skolų išieškojimo pabaigos arba </w:t>
      </w:r>
      <w:r w:rsidR="002E4645" w:rsidRPr="00EA7087">
        <w:rPr>
          <w:sz w:val="20"/>
          <w:szCs w:val="20"/>
          <w:lang w:val="lt-LT"/>
        </w:rPr>
        <w:t xml:space="preserve">privataus Pirkėjo bankroto atveju </w:t>
      </w:r>
      <w:r w:rsidR="00B465C6" w:rsidRPr="00EA7087">
        <w:rPr>
          <w:sz w:val="20"/>
          <w:szCs w:val="20"/>
          <w:lang w:val="lt-LT"/>
        </w:rPr>
        <w:t>–</w:t>
      </w:r>
      <w:r w:rsidR="002E4645" w:rsidRPr="00EA7087">
        <w:rPr>
          <w:sz w:val="20"/>
          <w:szCs w:val="20"/>
          <w:lang w:val="lt-LT"/>
        </w:rPr>
        <w:t xml:space="preserve"> </w:t>
      </w:r>
      <w:r w:rsidR="001F27F0" w:rsidRPr="00EA7087">
        <w:rPr>
          <w:sz w:val="20"/>
          <w:szCs w:val="20"/>
          <w:lang w:val="lt-LT"/>
        </w:rPr>
        <w:t xml:space="preserve">Pirkėjo bankroto </w:t>
      </w:r>
      <w:r w:rsidR="002E4645" w:rsidRPr="00EA7087">
        <w:rPr>
          <w:sz w:val="20"/>
          <w:szCs w:val="20"/>
          <w:lang w:val="lt-LT"/>
        </w:rPr>
        <w:t>procedūrų vykdymo laikotarpiu)</w:t>
      </w:r>
      <w:r w:rsidR="00131A4C" w:rsidRPr="00EA7087">
        <w:rPr>
          <w:sz w:val="20"/>
          <w:szCs w:val="20"/>
          <w:lang w:val="lt-LT"/>
        </w:rPr>
        <w:t xml:space="preserve"> </w:t>
      </w:r>
      <w:r w:rsidR="005567D6" w:rsidRPr="00EA7087">
        <w:rPr>
          <w:sz w:val="20"/>
          <w:szCs w:val="20"/>
          <w:lang w:val="lt-LT"/>
        </w:rPr>
        <w:t xml:space="preserve">kreiptis į </w:t>
      </w:r>
      <w:r w:rsidR="004F794B" w:rsidRPr="00EA7087">
        <w:rPr>
          <w:sz w:val="20"/>
          <w:szCs w:val="20"/>
          <w:lang w:val="lt-LT"/>
        </w:rPr>
        <w:t xml:space="preserve">INVEGĄ </w:t>
      </w:r>
      <w:r w:rsidR="005567D6" w:rsidRPr="00EA7087">
        <w:rPr>
          <w:sz w:val="20"/>
          <w:szCs w:val="20"/>
          <w:lang w:val="lt-LT"/>
        </w:rPr>
        <w:t xml:space="preserve">dėl </w:t>
      </w:r>
      <w:r w:rsidRPr="00EA7087">
        <w:rPr>
          <w:sz w:val="20"/>
          <w:szCs w:val="20"/>
          <w:lang w:val="lt-LT"/>
        </w:rPr>
        <w:t>Garant</w:t>
      </w:r>
      <w:r w:rsidR="005567D6" w:rsidRPr="00EA7087">
        <w:rPr>
          <w:sz w:val="20"/>
          <w:szCs w:val="20"/>
          <w:lang w:val="lt-LT"/>
        </w:rPr>
        <w:t xml:space="preserve">ijos išmokos mokėjimo. Šis terminas </w:t>
      </w:r>
      <w:r w:rsidR="00D87912" w:rsidRPr="00EA7087">
        <w:rPr>
          <w:sz w:val="20"/>
          <w:szCs w:val="20"/>
          <w:lang w:val="lt-LT"/>
        </w:rPr>
        <w:t xml:space="preserve">(esant poreikiui, </w:t>
      </w:r>
      <w:r w:rsidR="008E06B0" w:rsidRPr="00EA7087">
        <w:rPr>
          <w:sz w:val="20"/>
          <w:szCs w:val="20"/>
          <w:lang w:val="lt-LT"/>
        </w:rPr>
        <w:t>atitinkamai kartu su Garantijos sutarties galiojim</w:t>
      </w:r>
      <w:r w:rsidR="002E4645" w:rsidRPr="00EA7087">
        <w:rPr>
          <w:sz w:val="20"/>
          <w:szCs w:val="20"/>
          <w:lang w:val="lt-LT"/>
        </w:rPr>
        <w:t>o terminu</w:t>
      </w:r>
      <w:r w:rsidR="00D87912" w:rsidRPr="00EA7087">
        <w:rPr>
          <w:sz w:val="20"/>
          <w:szCs w:val="20"/>
          <w:lang w:val="lt-LT"/>
        </w:rPr>
        <w:t>)</w:t>
      </w:r>
      <w:r w:rsidR="008E06B0" w:rsidRPr="00EA7087">
        <w:rPr>
          <w:sz w:val="20"/>
          <w:szCs w:val="20"/>
          <w:lang w:val="lt-LT"/>
        </w:rPr>
        <w:t xml:space="preserve"> </w:t>
      </w:r>
      <w:r w:rsidR="004F794B" w:rsidRPr="00EA7087">
        <w:rPr>
          <w:sz w:val="20"/>
          <w:szCs w:val="20"/>
          <w:lang w:val="lt-LT"/>
        </w:rPr>
        <w:t xml:space="preserve">INVEGOS </w:t>
      </w:r>
      <w:r w:rsidR="005567D6" w:rsidRPr="00EA7087">
        <w:rPr>
          <w:sz w:val="20"/>
          <w:szCs w:val="20"/>
          <w:lang w:val="lt-LT"/>
        </w:rPr>
        <w:t xml:space="preserve">sprendimu gali būti pratęstas iki 12 mėnesių, jei </w:t>
      </w:r>
      <w:r w:rsidRPr="00EA7087">
        <w:rPr>
          <w:sz w:val="20"/>
          <w:szCs w:val="20"/>
          <w:lang w:val="lt-LT"/>
        </w:rPr>
        <w:t>Garant</w:t>
      </w:r>
      <w:r w:rsidR="005567D6" w:rsidRPr="00EA7087">
        <w:rPr>
          <w:sz w:val="20"/>
          <w:szCs w:val="20"/>
          <w:lang w:val="lt-LT"/>
        </w:rPr>
        <w:t xml:space="preserve">ijos gavėjas, nepasibaigus </w:t>
      </w:r>
      <w:r w:rsidRPr="00EA7087">
        <w:rPr>
          <w:sz w:val="20"/>
          <w:szCs w:val="20"/>
          <w:lang w:val="lt-LT"/>
        </w:rPr>
        <w:t>Garant</w:t>
      </w:r>
      <w:r w:rsidR="005567D6" w:rsidRPr="00EA7087">
        <w:rPr>
          <w:sz w:val="20"/>
          <w:szCs w:val="20"/>
          <w:lang w:val="lt-LT"/>
        </w:rPr>
        <w:t xml:space="preserve">ijos laikotarpiui, kreipiasi į </w:t>
      </w:r>
      <w:r w:rsidR="004F794B" w:rsidRPr="00EA7087">
        <w:rPr>
          <w:sz w:val="20"/>
          <w:szCs w:val="20"/>
          <w:lang w:val="lt-LT"/>
        </w:rPr>
        <w:t xml:space="preserve">INVEGĄ </w:t>
      </w:r>
      <w:r w:rsidR="005567D6" w:rsidRPr="00EA7087">
        <w:rPr>
          <w:sz w:val="20"/>
          <w:szCs w:val="20"/>
          <w:lang w:val="lt-LT"/>
        </w:rPr>
        <w:t xml:space="preserve">su motyvuotu prašymu pratęsti kreipimosi </w:t>
      </w:r>
      <w:r w:rsidR="004043D4" w:rsidRPr="00EA7087">
        <w:rPr>
          <w:sz w:val="20"/>
          <w:szCs w:val="20"/>
          <w:lang w:val="lt-LT"/>
        </w:rPr>
        <w:t>termin</w:t>
      </w:r>
      <w:r w:rsidR="00AA277F" w:rsidRPr="00EA7087">
        <w:rPr>
          <w:sz w:val="20"/>
          <w:szCs w:val="20"/>
          <w:lang w:val="lt-LT"/>
        </w:rPr>
        <w:t>ą</w:t>
      </w:r>
      <w:r w:rsidR="004043D4" w:rsidRPr="00EA7087">
        <w:rPr>
          <w:sz w:val="20"/>
          <w:szCs w:val="20"/>
          <w:lang w:val="lt-LT"/>
        </w:rPr>
        <w:t xml:space="preserve"> </w:t>
      </w:r>
      <w:r w:rsidR="005567D6" w:rsidRPr="00EA7087">
        <w:rPr>
          <w:sz w:val="20"/>
          <w:szCs w:val="20"/>
          <w:lang w:val="lt-LT"/>
        </w:rPr>
        <w:t xml:space="preserve">dėl </w:t>
      </w:r>
      <w:r w:rsidRPr="00EA7087">
        <w:rPr>
          <w:sz w:val="20"/>
          <w:szCs w:val="20"/>
          <w:lang w:val="lt-LT"/>
        </w:rPr>
        <w:t>Garant</w:t>
      </w:r>
      <w:r w:rsidR="005567D6" w:rsidRPr="00EA7087">
        <w:rPr>
          <w:sz w:val="20"/>
          <w:szCs w:val="20"/>
          <w:lang w:val="lt-LT"/>
        </w:rPr>
        <w:t xml:space="preserve">ijos išmokos sumokėjimo. </w:t>
      </w:r>
    </w:p>
    <w:p w14:paraId="662F2E61" w14:textId="13B925C1" w:rsidR="00202FD8" w:rsidRPr="00EA7087" w:rsidRDefault="00202FD8" w:rsidP="00202FD8">
      <w:pPr>
        <w:pStyle w:val="ListParagraph"/>
        <w:keepLines/>
        <w:numPr>
          <w:ilvl w:val="1"/>
          <w:numId w:val="25"/>
        </w:numPr>
        <w:tabs>
          <w:tab w:val="left" w:pos="851"/>
          <w:tab w:val="left" w:pos="1418"/>
        </w:tabs>
        <w:spacing w:before="60"/>
        <w:ind w:left="0" w:firstLine="0"/>
        <w:jc w:val="both"/>
        <w:rPr>
          <w:sz w:val="20"/>
          <w:szCs w:val="20"/>
          <w:lang w:val="lt-LT"/>
        </w:rPr>
      </w:pPr>
      <w:r w:rsidRPr="00EA7087">
        <w:rPr>
          <w:sz w:val="20"/>
          <w:szCs w:val="20"/>
          <w:lang w:val="lt-LT"/>
        </w:rPr>
        <w:t>INVEGA atsisakys tenkinti Garantijos gavėjo reikalavimą, jeigu reikalavimas ar prie jo pridėti dokumentai neatitinka Garantijos sutarties sąlygų arba pateikti pasibaigus Garantijos laikotarpiui (</w:t>
      </w:r>
      <w:r w:rsidR="00383EDF" w:rsidRPr="00EA7087">
        <w:rPr>
          <w:sz w:val="20"/>
          <w:szCs w:val="20"/>
          <w:lang w:val="lt-LT"/>
        </w:rPr>
        <w:t>Lietuvos Respublikos civilinio kodekso</w:t>
      </w:r>
      <w:r w:rsidRPr="00EA7087">
        <w:rPr>
          <w:sz w:val="20"/>
          <w:szCs w:val="20"/>
          <w:lang w:val="lt-LT"/>
        </w:rPr>
        <w:t xml:space="preserve"> 6.92 str. 4 d.</w:t>
      </w:r>
      <w:r w:rsidR="00B03176" w:rsidRPr="00EA7087">
        <w:rPr>
          <w:sz w:val="20"/>
          <w:szCs w:val="20"/>
          <w:lang w:val="lt-LT"/>
        </w:rPr>
        <w:t>).</w:t>
      </w:r>
    </w:p>
    <w:p w14:paraId="3B132870" w14:textId="77777777" w:rsidR="00D77E7B" w:rsidRPr="00EA7087" w:rsidRDefault="00D77E7B" w:rsidP="000A5DD9">
      <w:pPr>
        <w:keepLines/>
        <w:tabs>
          <w:tab w:val="left" w:pos="851"/>
          <w:tab w:val="left" w:pos="1418"/>
        </w:tabs>
        <w:spacing w:before="60"/>
        <w:jc w:val="both"/>
        <w:rPr>
          <w:sz w:val="20"/>
          <w:szCs w:val="20"/>
          <w:lang w:val="lt-LT"/>
        </w:rPr>
      </w:pPr>
    </w:p>
    <w:p w14:paraId="69032B6C" w14:textId="77777777" w:rsidR="00DF5E4F" w:rsidRPr="00EA7087" w:rsidRDefault="00A64ABC" w:rsidP="00C779C0">
      <w:pPr>
        <w:pStyle w:val="ListParagraph"/>
        <w:keepLines/>
        <w:numPr>
          <w:ilvl w:val="0"/>
          <w:numId w:val="25"/>
        </w:numPr>
        <w:tabs>
          <w:tab w:val="left" w:pos="851"/>
        </w:tabs>
        <w:spacing w:before="60"/>
        <w:ind w:left="0" w:firstLine="0"/>
        <w:jc w:val="both"/>
        <w:outlineLvl w:val="0"/>
        <w:rPr>
          <w:b/>
          <w:sz w:val="20"/>
          <w:szCs w:val="20"/>
          <w:lang w:val="lt-LT"/>
        </w:rPr>
      </w:pPr>
      <w:r w:rsidRPr="00EA7087">
        <w:rPr>
          <w:b/>
          <w:sz w:val="20"/>
          <w:szCs w:val="20"/>
          <w:lang w:val="lt-LT"/>
        </w:rPr>
        <w:t>GARANT</w:t>
      </w:r>
      <w:r w:rsidR="00E37B8C" w:rsidRPr="00EA7087">
        <w:rPr>
          <w:b/>
          <w:sz w:val="20"/>
          <w:szCs w:val="20"/>
          <w:lang w:val="lt-LT"/>
        </w:rPr>
        <w:t xml:space="preserve">IJOS SUTARTIES GALIOJIMAS </w:t>
      </w:r>
    </w:p>
    <w:p w14:paraId="39A5CD2A" w14:textId="77777777" w:rsidR="00C21B3A" w:rsidRPr="00EA7087" w:rsidRDefault="00A64ABC"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DF5E4F" w:rsidRPr="00EA7087">
        <w:rPr>
          <w:sz w:val="20"/>
          <w:szCs w:val="20"/>
          <w:lang w:val="lt-LT"/>
        </w:rPr>
        <w:t xml:space="preserve">ijos sutartis įsigalioja </w:t>
      </w:r>
      <w:r w:rsidR="00DA3EAD" w:rsidRPr="00EA7087">
        <w:rPr>
          <w:sz w:val="20"/>
          <w:szCs w:val="20"/>
          <w:lang w:val="lt-LT"/>
        </w:rPr>
        <w:t xml:space="preserve">Šalims pasirašius </w:t>
      </w:r>
      <w:r w:rsidRPr="00EA7087">
        <w:rPr>
          <w:sz w:val="20"/>
          <w:szCs w:val="20"/>
          <w:lang w:val="lt-LT"/>
        </w:rPr>
        <w:t>Garant</w:t>
      </w:r>
      <w:r w:rsidR="0029576B" w:rsidRPr="00EA7087">
        <w:rPr>
          <w:sz w:val="20"/>
          <w:szCs w:val="20"/>
          <w:lang w:val="lt-LT"/>
        </w:rPr>
        <w:t xml:space="preserve">ijos sutartį </w:t>
      </w:r>
      <w:r w:rsidR="004774DE" w:rsidRPr="00EA7087">
        <w:rPr>
          <w:sz w:val="20"/>
          <w:szCs w:val="20"/>
          <w:lang w:val="lt-LT"/>
        </w:rPr>
        <w:t xml:space="preserve">nuo </w:t>
      </w:r>
      <w:r w:rsidRPr="00EA7087">
        <w:rPr>
          <w:sz w:val="20"/>
          <w:szCs w:val="20"/>
          <w:lang w:val="lt-LT"/>
        </w:rPr>
        <w:t>Garant</w:t>
      </w:r>
      <w:r w:rsidR="0029576B" w:rsidRPr="00EA7087">
        <w:rPr>
          <w:sz w:val="20"/>
          <w:szCs w:val="20"/>
          <w:lang w:val="lt-LT"/>
        </w:rPr>
        <w:t xml:space="preserve">ijos </w:t>
      </w:r>
      <w:r w:rsidR="004774DE" w:rsidRPr="00EA7087">
        <w:rPr>
          <w:sz w:val="20"/>
          <w:szCs w:val="20"/>
          <w:lang w:val="lt-LT"/>
        </w:rPr>
        <w:t>sutartyje nurodytos datos</w:t>
      </w:r>
      <w:r w:rsidR="00C21B3A" w:rsidRPr="00EA7087">
        <w:rPr>
          <w:sz w:val="20"/>
          <w:szCs w:val="20"/>
          <w:lang w:val="lt-LT"/>
        </w:rPr>
        <w:t xml:space="preserve">. </w:t>
      </w:r>
    </w:p>
    <w:p w14:paraId="28BC928F" w14:textId="77777777" w:rsidR="00C21B3A" w:rsidRPr="00EA7087" w:rsidRDefault="00A64ABC" w:rsidP="00F51240">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C21B3A" w:rsidRPr="00EA7087">
        <w:rPr>
          <w:sz w:val="20"/>
          <w:szCs w:val="20"/>
          <w:lang w:val="lt-LT"/>
        </w:rPr>
        <w:t xml:space="preserve">ijos sutartis sudaroma elektronine arba rašytine forma. Elektronine forma sudaroma </w:t>
      </w:r>
      <w:r w:rsidRPr="00EA7087">
        <w:rPr>
          <w:sz w:val="20"/>
          <w:szCs w:val="20"/>
          <w:lang w:val="lt-LT"/>
        </w:rPr>
        <w:t>Garant</w:t>
      </w:r>
      <w:r w:rsidR="00C21B3A" w:rsidRPr="00EA7087">
        <w:rPr>
          <w:sz w:val="20"/>
          <w:szCs w:val="20"/>
          <w:lang w:val="lt-LT"/>
        </w:rPr>
        <w:t>ijos sutartis yra pasirašoma abiejų sutarties šalių įgaliotų atstovų elektr</w:t>
      </w:r>
      <w:r w:rsidR="00DA3EAD" w:rsidRPr="00EA7087">
        <w:rPr>
          <w:sz w:val="20"/>
          <w:szCs w:val="20"/>
          <w:lang w:val="lt-LT"/>
        </w:rPr>
        <w:t>o</w:t>
      </w:r>
      <w:r w:rsidR="00C21B3A" w:rsidRPr="00EA7087">
        <w:rPr>
          <w:sz w:val="20"/>
          <w:szCs w:val="20"/>
          <w:lang w:val="lt-LT"/>
        </w:rPr>
        <w:t>ni</w:t>
      </w:r>
      <w:r w:rsidR="00DA3EAD" w:rsidRPr="00EA7087">
        <w:rPr>
          <w:sz w:val="20"/>
          <w:szCs w:val="20"/>
          <w:lang w:val="lt-LT"/>
        </w:rPr>
        <w:t>ni</w:t>
      </w:r>
      <w:r w:rsidR="00C21B3A" w:rsidRPr="00EA7087">
        <w:rPr>
          <w:sz w:val="20"/>
          <w:szCs w:val="20"/>
          <w:lang w:val="lt-LT"/>
        </w:rPr>
        <w:t>ais parašais.</w:t>
      </w:r>
      <w:r w:rsidR="00F51240" w:rsidRPr="00EA7087">
        <w:rPr>
          <w:sz w:val="20"/>
          <w:szCs w:val="20"/>
          <w:lang w:val="lt-LT"/>
        </w:rPr>
        <w:t xml:space="preserve"> R</w:t>
      </w:r>
      <w:r w:rsidR="00C21B3A" w:rsidRPr="00EA7087">
        <w:rPr>
          <w:sz w:val="20"/>
          <w:szCs w:val="20"/>
          <w:lang w:val="lt-LT"/>
        </w:rPr>
        <w:t xml:space="preserve">ašytine forma sudaroma </w:t>
      </w:r>
      <w:r w:rsidRPr="00EA7087">
        <w:rPr>
          <w:sz w:val="20"/>
          <w:szCs w:val="20"/>
          <w:lang w:val="lt-LT"/>
        </w:rPr>
        <w:t>Garant</w:t>
      </w:r>
      <w:r w:rsidR="00C21B3A" w:rsidRPr="00EA7087">
        <w:rPr>
          <w:sz w:val="20"/>
          <w:szCs w:val="20"/>
          <w:lang w:val="lt-LT"/>
        </w:rPr>
        <w:t xml:space="preserve">ijos sutartis yra pasirašoma abiejų sutarties šalių įgaliotų atstovų. </w:t>
      </w:r>
    </w:p>
    <w:p w14:paraId="654F4AAB" w14:textId="08FE3A93" w:rsidR="0007371D" w:rsidRPr="00EA7087" w:rsidRDefault="0007371D" w:rsidP="0007371D">
      <w:pPr>
        <w:pStyle w:val="ListParagraph"/>
        <w:numPr>
          <w:ilvl w:val="1"/>
          <w:numId w:val="25"/>
        </w:numPr>
        <w:tabs>
          <w:tab w:val="left" w:pos="851"/>
        </w:tabs>
        <w:ind w:left="0" w:firstLine="0"/>
        <w:jc w:val="both"/>
        <w:rPr>
          <w:sz w:val="20"/>
          <w:szCs w:val="20"/>
          <w:lang w:val="lt-LT"/>
        </w:rPr>
      </w:pPr>
      <w:r w:rsidRPr="00EA7087">
        <w:rPr>
          <w:sz w:val="20"/>
          <w:szCs w:val="20"/>
          <w:lang w:val="lt-LT"/>
        </w:rPr>
        <w:t xml:space="preserve">Garantijos sutarties </w:t>
      </w:r>
      <w:r w:rsidR="00F6685C" w:rsidRPr="00EA7087">
        <w:rPr>
          <w:sz w:val="20"/>
          <w:szCs w:val="20"/>
          <w:lang w:val="lt-LT"/>
        </w:rPr>
        <w:t>galiojim</w:t>
      </w:r>
      <w:r w:rsidR="00D87912" w:rsidRPr="00EA7087">
        <w:rPr>
          <w:sz w:val="20"/>
          <w:szCs w:val="20"/>
          <w:lang w:val="lt-LT"/>
        </w:rPr>
        <w:t xml:space="preserve">o terminas </w:t>
      </w:r>
      <w:r w:rsidRPr="00EA7087">
        <w:rPr>
          <w:sz w:val="20"/>
          <w:szCs w:val="20"/>
          <w:lang w:val="lt-LT"/>
        </w:rPr>
        <w:t>apskaičiuojamas</w:t>
      </w:r>
      <w:r w:rsidR="00D87912" w:rsidRPr="00EA7087">
        <w:rPr>
          <w:sz w:val="20"/>
          <w:szCs w:val="20"/>
          <w:lang w:val="lt-LT"/>
        </w:rPr>
        <w:t>,</w:t>
      </w:r>
      <w:r w:rsidRPr="00EA7087">
        <w:rPr>
          <w:sz w:val="20"/>
          <w:szCs w:val="20"/>
          <w:lang w:val="lt-LT"/>
        </w:rPr>
        <w:t xml:space="preserve"> sudedant: Sąskaitų faktūrų išrašymo laikotarpį (</w:t>
      </w:r>
      <w:r w:rsidR="008802B8" w:rsidRPr="00EA7087">
        <w:rPr>
          <w:sz w:val="20"/>
          <w:szCs w:val="20"/>
          <w:lang w:val="lt-LT"/>
        </w:rPr>
        <w:t xml:space="preserve">terminą, </w:t>
      </w:r>
      <w:r w:rsidRPr="00EA7087">
        <w:rPr>
          <w:sz w:val="20"/>
          <w:szCs w:val="20"/>
          <w:lang w:val="lt-LT"/>
        </w:rPr>
        <w:t>nurodytą Eksporto sutarties Specialiosios dalies 11 punkte), Atidėtųjų mokėjimų termin</w:t>
      </w:r>
      <w:r w:rsidR="008802B8" w:rsidRPr="00EA7087">
        <w:rPr>
          <w:sz w:val="20"/>
          <w:szCs w:val="20"/>
          <w:lang w:val="lt-LT"/>
        </w:rPr>
        <w:t>ą</w:t>
      </w:r>
      <w:r w:rsidRPr="00EA7087">
        <w:rPr>
          <w:sz w:val="20"/>
          <w:szCs w:val="20"/>
          <w:lang w:val="lt-LT"/>
        </w:rPr>
        <w:t xml:space="preserve"> (</w:t>
      </w:r>
      <w:r w:rsidR="008802B8" w:rsidRPr="00EA7087">
        <w:rPr>
          <w:sz w:val="20"/>
          <w:szCs w:val="20"/>
          <w:lang w:val="lt-LT"/>
        </w:rPr>
        <w:t xml:space="preserve">terminą, </w:t>
      </w:r>
      <w:r w:rsidRPr="00EA7087">
        <w:rPr>
          <w:sz w:val="20"/>
          <w:szCs w:val="20"/>
          <w:lang w:val="lt-LT"/>
        </w:rPr>
        <w:t xml:space="preserve">nurodytą Garantijos sutarties Specialiosios dalies 14 punkte), 60 dienų </w:t>
      </w:r>
      <w:r w:rsidR="008802B8" w:rsidRPr="00EA7087">
        <w:rPr>
          <w:sz w:val="20"/>
          <w:szCs w:val="20"/>
          <w:lang w:val="lt-LT"/>
        </w:rPr>
        <w:t xml:space="preserve">trukmės terminą, </w:t>
      </w:r>
      <w:r w:rsidRPr="00EA7087">
        <w:rPr>
          <w:sz w:val="20"/>
          <w:szCs w:val="20"/>
          <w:lang w:val="lt-LT"/>
        </w:rPr>
        <w:t>skirt</w:t>
      </w:r>
      <w:r w:rsidR="008802B8" w:rsidRPr="00EA7087">
        <w:rPr>
          <w:sz w:val="20"/>
          <w:szCs w:val="20"/>
          <w:lang w:val="lt-LT"/>
        </w:rPr>
        <w:t>ą</w:t>
      </w:r>
      <w:r w:rsidRPr="00EA7087">
        <w:rPr>
          <w:sz w:val="20"/>
          <w:szCs w:val="20"/>
          <w:lang w:val="lt-LT"/>
        </w:rPr>
        <w:t xml:space="preserve"> pranešti apie Garantijos atvejį, 90 dienų </w:t>
      </w:r>
      <w:r w:rsidR="008802B8" w:rsidRPr="00EA7087">
        <w:rPr>
          <w:sz w:val="20"/>
          <w:szCs w:val="20"/>
          <w:lang w:val="lt-LT"/>
        </w:rPr>
        <w:t xml:space="preserve">terminą, </w:t>
      </w:r>
      <w:r w:rsidRPr="00EA7087">
        <w:rPr>
          <w:sz w:val="20"/>
          <w:szCs w:val="20"/>
          <w:lang w:val="lt-LT"/>
        </w:rPr>
        <w:t>skirt</w:t>
      </w:r>
      <w:r w:rsidR="008802B8" w:rsidRPr="00EA7087">
        <w:rPr>
          <w:sz w:val="20"/>
          <w:szCs w:val="20"/>
          <w:lang w:val="lt-LT"/>
        </w:rPr>
        <w:t xml:space="preserve">ą vykdyti </w:t>
      </w:r>
      <w:r w:rsidRPr="00EA7087">
        <w:rPr>
          <w:sz w:val="20"/>
          <w:szCs w:val="20"/>
          <w:lang w:val="lt-LT"/>
        </w:rPr>
        <w:t>skolos išieškojim</w:t>
      </w:r>
      <w:r w:rsidR="008802B8" w:rsidRPr="00EA7087">
        <w:rPr>
          <w:sz w:val="20"/>
          <w:szCs w:val="20"/>
          <w:lang w:val="lt-LT"/>
        </w:rPr>
        <w:t>ą</w:t>
      </w:r>
      <w:r w:rsidRPr="00EA7087">
        <w:rPr>
          <w:sz w:val="20"/>
          <w:szCs w:val="20"/>
          <w:lang w:val="lt-LT"/>
        </w:rPr>
        <w:t xml:space="preserve"> ir 90 dienų</w:t>
      </w:r>
      <w:r w:rsidR="008802B8" w:rsidRPr="00EA7087">
        <w:rPr>
          <w:sz w:val="20"/>
          <w:szCs w:val="20"/>
          <w:lang w:val="lt-LT"/>
        </w:rPr>
        <w:t xml:space="preserve"> trukmės terminą, </w:t>
      </w:r>
      <w:r w:rsidRPr="00EA7087">
        <w:rPr>
          <w:sz w:val="20"/>
          <w:szCs w:val="20"/>
          <w:lang w:val="lt-LT"/>
        </w:rPr>
        <w:t>skirt</w:t>
      </w:r>
      <w:r w:rsidR="008802B8" w:rsidRPr="00EA7087">
        <w:rPr>
          <w:sz w:val="20"/>
          <w:szCs w:val="20"/>
          <w:lang w:val="lt-LT"/>
        </w:rPr>
        <w:t>ą</w:t>
      </w:r>
      <w:r w:rsidRPr="00EA7087">
        <w:rPr>
          <w:sz w:val="20"/>
          <w:szCs w:val="20"/>
          <w:lang w:val="lt-LT"/>
        </w:rPr>
        <w:t xml:space="preserve"> kreipimuisi dėl Garantijos išmokos</w:t>
      </w:r>
      <w:r w:rsidR="008802B8" w:rsidRPr="00EA7087">
        <w:rPr>
          <w:sz w:val="20"/>
          <w:szCs w:val="20"/>
          <w:lang w:val="lt-LT"/>
        </w:rPr>
        <w:t xml:space="preserve"> mokėjimo</w:t>
      </w:r>
      <w:r w:rsidRPr="00EA7087">
        <w:rPr>
          <w:sz w:val="20"/>
          <w:szCs w:val="20"/>
          <w:lang w:val="lt-LT"/>
        </w:rPr>
        <w:t xml:space="preserve">. Suėjus Garantijos sutarties </w:t>
      </w:r>
      <w:r w:rsidR="00F6685C" w:rsidRPr="00EA7087">
        <w:rPr>
          <w:sz w:val="20"/>
          <w:szCs w:val="20"/>
          <w:lang w:val="lt-LT"/>
        </w:rPr>
        <w:t>galiojim</w:t>
      </w:r>
      <w:r w:rsidR="008802B8" w:rsidRPr="00EA7087">
        <w:rPr>
          <w:sz w:val="20"/>
          <w:szCs w:val="20"/>
          <w:lang w:val="lt-LT"/>
        </w:rPr>
        <w:t>o termin</w:t>
      </w:r>
      <w:r w:rsidR="00F6685C" w:rsidRPr="00EA7087">
        <w:rPr>
          <w:sz w:val="20"/>
          <w:szCs w:val="20"/>
          <w:lang w:val="lt-LT"/>
        </w:rPr>
        <w:t>ui</w:t>
      </w:r>
      <w:r w:rsidRPr="00EA7087">
        <w:rPr>
          <w:sz w:val="20"/>
          <w:szCs w:val="20"/>
          <w:lang w:val="lt-LT"/>
        </w:rPr>
        <w:t>, nurodytam Sutarties Specialiosios dalies 10 punkte,</w:t>
      </w:r>
      <w:r w:rsidR="008802B8" w:rsidRPr="00EA7087">
        <w:rPr>
          <w:sz w:val="20"/>
          <w:szCs w:val="20"/>
          <w:lang w:val="lt-LT"/>
        </w:rPr>
        <w:t xml:space="preserve"> </w:t>
      </w:r>
      <w:r w:rsidRPr="00EA7087">
        <w:rPr>
          <w:sz w:val="20"/>
          <w:szCs w:val="20"/>
          <w:lang w:val="lt-LT"/>
        </w:rPr>
        <w:t>Eksporto garantija pasibaigia (t. y. pasibaigia INVEGOS įsipareigojimas (prievolė) sumokėti Garantijos išmoką pagal suteiktą Garantiją).</w:t>
      </w:r>
    </w:p>
    <w:p w14:paraId="2DF07058" w14:textId="77777777" w:rsidR="00F51240" w:rsidRPr="00EA7087" w:rsidRDefault="00F51240" w:rsidP="00F51240">
      <w:pPr>
        <w:pStyle w:val="ListParagraph"/>
        <w:keepLines/>
        <w:tabs>
          <w:tab w:val="left" w:pos="851"/>
        </w:tabs>
        <w:spacing w:before="60"/>
        <w:ind w:left="0"/>
        <w:jc w:val="both"/>
        <w:rPr>
          <w:sz w:val="20"/>
          <w:szCs w:val="20"/>
          <w:lang w:val="lt-LT"/>
        </w:rPr>
      </w:pPr>
    </w:p>
    <w:p w14:paraId="7C129ADC" w14:textId="77777777" w:rsidR="00DF5E4F" w:rsidRPr="00EA7087" w:rsidRDefault="00A64ABC" w:rsidP="00252A18">
      <w:pPr>
        <w:pStyle w:val="ListParagraph"/>
        <w:keepNext/>
        <w:keepLines/>
        <w:numPr>
          <w:ilvl w:val="0"/>
          <w:numId w:val="25"/>
        </w:numPr>
        <w:tabs>
          <w:tab w:val="left" w:pos="851"/>
        </w:tabs>
        <w:spacing w:before="60"/>
        <w:ind w:left="0" w:firstLine="0"/>
        <w:jc w:val="both"/>
        <w:outlineLvl w:val="0"/>
        <w:rPr>
          <w:b/>
          <w:sz w:val="20"/>
          <w:szCs w:val="20"/>
          <w:lang w:val="lt-LT"/>
        </w:rPr>
      </w:pPr>
      <w:r w:rsidRPr="00EA7087">
        <w:rPr>
          <w:b/>
          <w:sz w:val="20"/>
          <w:szCs w:val="20"/>
          <w:lang w:val="lt-LT"/>
        </w:rPr>
        <w:t>GARANT</w:t>
      </w:r>
      <w:r w:rsidR="00D51A7A" w:rsidRPr="00EA7087">
        <w:rPr>
          <w:b/>
          <w:sz w:val="20"/>
          <w:szCs w:val="20"/>
          <w:lang w:val="lt-LT"/>
        </w:rPr>
        <w:t>IJOS SUTARTIES VALIUTA</w:t>
      </w:r>
    </w:p>
    <w:p w14:paraId="70CBE148" w14:textId="77777777" w:rsidR="00DF5E4F" w:rsidRPr="00EA7087" w:rsidRDefault="00DF5E4F" w:rsidP="00252A18">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Visi atsiskaitymai pagal </w:t>
      </w:r>
      <w:r w:rsidR="00A64ABC" w:rsidRPr="00EA7087">
        <w:rPr>
          <w:sz w:val="20"/>
          <w:szCs w:val="20"/>
          <w:lang w:val="lt-LT"/>
        </w:rPr>
        <w:t>Garant</w:t>
      </w:r>
      <w:r w:rsidRPr="00EA7087">
        <w:rPr>
          <w:sz w:val="20"/>
          <w:szCs w:val="20"/>
          <w:lang w:val="lt-LT"/>
        </w:rPr>
        <w:t xml:space="preserve">ijos sutartį tarp Šalių atliekami </w:t>
      </w:r>
      <w:r w:rsidR="00A64ABC" w:rsidRPr="00EA7087">
        <w:rPr>
          <w:sz w:val="20"/>
          <w:szCs w:val="20"/>
          <w:lang w:val="lt-LT"/>
        </w:rPr>
        <w:t>Garant</w:t>
      </w:r>
      <w:r w:rsidRPr="00EA7087">
        <w:rPr>
          <w:sz w:val="20"/>
          <w:szCs w:val="20"/>
          <w:lang w:val="lt-LT"/>
        </w:rPr>
        <w:t xml:space="preserve">ijos sutarties valiuta, kuri yra nurodyta </w:t>
      </w:r>
      <w:r w:rsidR="00A64ABC" w:rsidRPr="00EA7087">
        <w:rPr>
          <w:sz w:val="20"/>
          <w:szCs w:val="20"/>
          <w:lang w:val="lt-LT"/>
        </w:rPr>
        <w:t>Garant</w:t>
      </w:r>
      <w:r w:rsidRPr="00EA7087">
        <w:rPr>
          <w:sz w:val="20"/>
          <w:szCs w:val="20"/>
          <w:lang w:val="lt-LT"/>
        </w:rPr>
        <w:t xml:space="preserve">ijos sutarties </w:t>
      </w:r>
      <w:r w:rsidR="00762741" w:rsidRPr="00EA7087">
        <w:rPr>
          <w:sz w:val="20"/>
          <w:szCs w:val="20"/>
          <w:lang w:val="lt-LT"/>
        </w:rPr>
        <w:t>Specialiosios dalies</w:t>
      </w:r>
      <w:r w:rsidR="00601A73" w:rsidRPr="00EA7087">
        <w:rPr>
          <w:sz w:val="20"/>
          <w:szCs w:val="20"/>
          <w:lang w:val="lt-LT"/>
        </w:rPr>
        <w:t xml:space="preserve"> </w:t>
      </w:r>
      <w:r w:rsidR="001865C7" w:rsidRPr="00EA7087">
        <w:rPr>
          <w:sz w:val="20"/>
          <w:szCs w:val="20"/>
          <w:lang w:val="lt-LT"/>
        </w:rPr>
        <w:t>7</w:t>
      </w:r>
      <w:r w:rsidRPr="00EA7087">
        <w:rPr>
          <w:sz w:val="20"/>
          <w:szCs w:val="20"/>
          <w:lang w:val="lt-LT"/>
        </w:rPr>
        <w:t xml:space="preserve"> punkte.</w:t>
      </w:r>
    </w:p>
    <w:p w14:paraId="588E6EA2" w14:textId="0A26FA36" w:rsidR="005935C3" w:rsidRPr="00EA7087" w:rsidRDefault="001D10F3" w:rsidP="003B7A55">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Tais atvejais, kai </w:t>
      </w:r>
      <w:r w:rsidR="00907751" w:rsidRPr="00EA7087">
        <w:rPr>
          <w:sz w:val="20"/>
          <w:szCs w:val="20"/>
          <w:lang w:val="lt-LT"/>
        </w:rPr>
        <w:t>Atidėt</w:t>
      </w:r>
      <w:r w:rsidRPr="00EA7087">
        <w:rPr>
          <w:sz w:val="20"/>
          <w:szCs w:val="20"/>
          <w:lang w:val="lt-LT"/>
        </w:rPr>
        <w:t xml:space="preserve">ųjų mokėjimų valiuta nesutampa su </w:t>
      </w:r>
      <w:r w:rsidR="00A64ABC" w:rsidRPr="00EA7087">
        <w:rPr>
          <w:sz w:val="20"/>
          <w:szCs w:val="20"/>
          <w:lang w:val="lt-LT"/>
        </w:rPr>
        <w:t>Garant</w:t>
      </w:r>
      <w:r w:rsidRPr="00EA7087">
        <w:rPr>
          <w:sz w:val="20"/>
          <w:szCs w:val="20"/>
          <w:lang w:val="lt-LT"/>
        </w:rPr>
        <w:t>ijos sutarties valiuta, s</w:t>
      </w:r>
      <w:r w:rsidR="00DF5E4F" w:rsidRPr="00EA7087">
        <w:rPr>
          <w:sz w:val="20"/>
          <w:szCs w:val="20"/>
          <w:lang w:val="lt-LT"/>
        </w:rPr>
        <w:t>iekiant nustatyti Nuostoli</w:t>
      </w:r>
      <w:r w:rsidR="00541A5B" w:rsidRPr="00EA7087">
        <w:rPr>
          <w:sz w:val="20"/>
          <w:szCs w:val="20"/>
          <w:lang w:val="lt-LT"/>
        </w:rPr>
        <w:t>ų</w:t>
      </w:r>
      <w:r w:rsidR="00311109" w:rsidRPr="00EA7087">
        <w:rPr>
          <w:sz w:val="20"/>
          <w:szCs w:val="20"/>
          <w:lang w:val="lt-LT"/>
        </w:rPr>
        <w:t>, kurių dalį dengia</w:t>
      </w:r>
      <w:r w:rsidRPr="00EA7087">
        <w:rPr>
          <w:sz w:val="20"/>
          <w:szCs w:val="20"/>
          <w:lang w:val="lt-LT"/>
        </w:rPr>
        <w:t xml:space="preserve"> </w:t>
      </w:r>
      <w:r w:rsidR="004F794B" w:rsidRPr="00EA7087">
        <w:rPr>
          <w:sz w:val="20"/>
          <w:szCs w:val="20"/>
          <w:lang w:val="lt-LT"/>
        </w:rPr>
        <w:t>INVEGA</w:t>
      </w:r>
      <w:r w:rsidRPr="00EA7087">
        <w:rPr>
          <w:sz w:val="20"/>
          <w:szCs w:val="20"/>
          <w:lang w:val="lt-LT"/>
        </w:rPr>
        <w:t xml:space="preserve">, išmokėdama </w:t>
      </w:r>
      <w:r w:rsidR="00A64ABC" w:rsidRPr="00EA7087">
        <w:rPr>
          <w:sz w:val="20"/>
          <w:szCs w:val="20"/>
          <w:lang w:val="lt-LT"/>
        </w:rPr>
        <w:t>Garant</w:t>
      </w:r>
      <w:r w:rsidR="00311109" w:rsidRPr="00EA7087">
        <w:rPr>
          <w:sz w:val="20"/>
          <w:szCs w:val="20"/>
          <w:lang w:val="lt-LT"/>
        </w:rPr>
        <w:t>ijos išmoką</w:t>
      </w:r>
      <w:r w:rsidRPr="00EA7087">
        <w:rPr>
          <w:sz w:val="20"/>
          <w:szCs w:val="20"/>
          <w:lang w:val="lt-LT"/>
        </w:rPr>
        <w:t>,</w:t>
      </w:r>
      <w:r w:rsidR="00DF5E4F" w:rsidRPr="00EA7087">
        <w:rPr>
          <w:sz w:val="20"/>
          <w:szCs w:val="20"/>
          <w:lang w:val="lt-LT"/>
        </w:rPr>
        <w:t xml:space="preserve"> apimtį</w:t>
      </w:r>
      <w:r w:rsidRPr="00EA7087">
        <w:rPr>
          <w:sz w:val="20"/>
          <w:szCs w:val="20"/>
          <w:lang w:val="lt-LT"/>
        </w:rPr>
        <w:t xml:space="preserve">, </w:t>
      </w:r>
      <w:r w:rsidR="00A64ABC" w:rsidRPr="00EA7087">
        <w:rPr>
          <w:sz w:val="20"/>
          <w:szCs w:val="20"/>
          <w:lang w:val="lt-LT"/>
        </w:rPr>
        <w:t>Garant</w:t>
      </w:r>
      <w:r w:rsidRPr="00EA7087">
        <w:rPr>
          <w:sz w:val="20"/>
          <w:szCs w:val="20"/>
          <w:lang w:val="lt-LT"/>
        </w:rPr>
        <w:t xml:space="preserve">ijos gavėjo Pirkėjui suteikti </w:t>
      </w:r>
      <w:r w:rsidR="005935C3" w:rsidRPr="00EA7087">
        <w:rPr>
          <w:sz w:val="20"/>
          <w:szCs w:val="20"/>
          <w:lang w:val="lt-LT"/>
        </w:rPr>
        <w:t xml:space="preserve">ir nesumokėti </w:t>
      </w:r>
      <w:r w:rsidR="00907751" w:rsidRPr="00EA7087">
        <w:rPr>
          <w:sz w:val="20"/>
          <w:szCs w:val="20"/>
          <w:lang w:val="lt-LT"/>
        </w:rPr>
        <w:t>Atidėt</w:t>
      </w:r>
      <w:r w:rsidRPr="00EA7087">
        <w:rPr>
          <w:sz w:val="20"/>
          <w:szCs w:val="20"/>
          <w:lang w:val="lt-LT"/>
        </w:rPr>
        <w:t xml:space="preserve">ieji mokėjimai, Pirkėjo atliekami mokėjimai pagal išrašytas sąskaitas faktūras, taip pat susigrąžintos sumos iš Pirkėjo ir jo </w:t>
      </w:r>
      <w:r w:rsidR="00CC5CE3" w:rsidRPr="00EA7087">
        <w:rPr>
          <w:sz w:val="20"/>
          <w:szCs w:val="20"/>
          <w:lang w:val="lt-LT"/>
        </w:rPr>
        <w:t>g</w:t>
      </w:r>
      <w:r w:rsidR="00A64ABC" w:rsidRPr="00EA7087">
        <w:rPr>
          <w:sz w:val="20"/>
          <w:szCs w:val="20"/>
          <w:lang w:val="lt-LT"/>
        </w:rPr>
        <w:t>arant</w:t>
      </w:r>
      <w:r w:rsidRPr="00EA7087">
        <w:rPr>
          <w:sz w:val="20"/>
          <w:szCs w:val="20"/>
          <w:lang w:val="lt-LT"/>
        </w:rPr>
        <w:t>o bei kitų prievolių užtikrinimo būdų yra konvertuojami</w:t>
      </w:r>
      <w:r w:rsidR="00DF5E4F" w:rsidRPr="00EA7087">
        <w:rPr>
          <w:sz w:val="20"/>
          <w:szCs w:val="20"/>
          <w:lang w:val="lt-LT"/>
        </w:rPr>
        <w:t xml:space="preserve"> </w:t>
      </w:r>
      <w:r w:rsidRPr="00EA7087">
        <w:rPr>
          <w:sz w:val="20"/>
          <w:szCs w:val="20"/>
          <w:lang w:val="lt-LT"/>
        </w:rPr>
        <w:t xml:space="preserve">į </w:t>
      </w:r>
      <w:r w:rsidR="00A64ABC" w:rsidRPr="00EA7087">
        <w:rPr>
          <w:sz w:val="20"/>
          <w:szCs w:val="20"/>
          <w:lang w:val="lt-LT"/>
        </w:rPr>
        <w:t>Garant</w:t>
      </w:r>
      <w:r w:rsidRPr="00EA7087">
        <w:rPr>
          <w:sz w:val="20"/>
          <w:szCs w:val="20"/>
          <w:lang w:val="lt-LT"/>
        </w:rPr>
        <w:t>ijos sutarties valiutą</w:t>
      </w:r>
      <w:r w:rsidR="00833044" w:rsidRPr="00EA7087">
        <w:rPr>
          <w:sz w:val="20"/>
          <w:szCs w:val="20"/>
          <w:lang w:val="lt-LT"/>
        </w:rPr>
        <w:t>, taikant</w:t>
      </w:r>
      <w:r w:rsidR="00EB58D9" w:rsidRPr="00EA7087">
        <w:rPr>
          <w:sz w:val="20"/>
          <w:szCs w:val="20"/>
          <w:lang w:val="lt-LT"/>
        </w:rPr>
        <w:t xml:space="preserve"> </w:t>
      </w:r>
      <w:r w:rsidR="008C6261" w:rsidRPr="00EA7087">
        <w:rPr>
          <w:sz w:val="20"/>
          <w:szCs w:val="20"/>
          <w:lang w:val="lt-LT"/>
        </w:rPr>
        <w:t xml:space="preserve">Lietuvos banko </w:t>
      </w:r>
      <w:r w:rsidR="00A95C57" w:rsidRPr="00EA7087">
        <w:rPr>
          <w:sz w:val="20"/>
          <w:szCs w:val="20"/>
          <w:lang w:val="lt-LT"/>
        </w:rPr>
        <w:t xml:space="preserve">interneto </w:t>
      </w:r>
      <w:r w:rsidR="003B7A55" w:rsidRPr="00EA7087">
        <w:rPr>
          <w:sz w:val="20"/>
          <w:szCs w:val="20"/>
          <w:lang w:val="lt-LT"/>
        </w:rPr>
        <w:t xml:space="preserve">svetainėje </w:t>
      </w:r>
      <w:hyperlink r:id="rId16" w:history="1">
        <w:r w:rsidR="003B7A55" w:rsidRPr="00EA7087">
          <w:rPr>
            <w:rStyle w:val="Hyperlink"/>
            <w:color w:val="auto"/>
            <w:sz w:val="20"/>
            <w:szCs w:val="20"/>
            <w:lang w:val="lt-LT"/>
          </w:rPr>
          <w:t>www.lb.lt</w:t>
        </w:r>
      </w:hyperlink>
      <w:r w:rsidR="003B7A55" w:rsidRPr="00EA7087">
        <w:rPr>
          <w:sz w:val="20"/>
          <w:szCs w:val="20"/>
          <w:lang w:val="lt-LT"/>
        </w:rPr>
        <w:t xml:space="preserve"> formuojamus euro ir užsienio valiutų santykius</w:t>
      </w:r>
      <w:r w:rsidR="00833044" w:rsidRPr="00EA7087">
        <w:rPr>
          <w:sz w:val="20"/>
          <w:szCs w:val="20"/>
          <w:lang w:val="lt-LT"/>
        </w:rPr>
        <w:t>, tokia tvarka:</w:t>
      </w:r>
    </w:p>
    <w:p w14:paraId="6B3710D8" w14:textId="77777777" w:rsidR="00833044" w:rsidRPr="00EA7087" w:rsidRDefault="00833044" w:rsidP="00252A18">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Atidėtųjų mokėjimų sum</w:t>
      </w:r>
      <w:r w:rsidR="005B6F7A" w:rsidRPr="00EA7087">
        <w:rPr>
          <w:sz w:val="20"/>
          <w:szCs w:val="20"/>
          <w:lang w:val="lt-LT"/>
        </w:rPr>
        <w:t>ą</w:t>
      </w:r>
      <w:r w:rsidR="00F12AF4" w:rsidRPr="00EA7087">
        <w:rPr>
          <w:sz w:val="20"/>
          <w:szCs w:val="20"/>
          <w:lang w:val="lt-LT"/>
        </w:rPr>
        <w:t xml:space="preserve"> </w:t>
      </w:r>
      <w:r w:rsidR="004F794B" w:rsidRPr="00EA7087">
        <w:rPr>
          <w:sz w:val="20"/>
          <w:szCs w:val="20"/>
          <w:lang w:val="lt-LT"/>
        </w:rPr>
        <w:t xml:space="preserve">INVEGA </w:t>
      </w:r>
      <w:r w:rsidR="005B6F7A" w:rsidRPr="00EA7087">
        <w:rPr>
          <w:sz w:val="20"/>
          <w:szCs w:val="20"/>
          <w:lang w:val="lt-LT"/>
        </w:rPr>
        <w:t xml:space="preserve">perskaičiuoja </w:t>
      </w:r>
      <w:r w:rsidR="00F12AF4" w:rsidRPr="00EA7087">
        <w:rPr>
          <w:sz w:val="20"/>
          <w:szCs w:val="20"/>
          <w:lang w:val="lt-LT"/>
        </w:rPr>
        <w:t xml:space="preserve">Atidėtųjų mokėjimų deklaracijos </w:t>
      </w:r>
      <w:r w:rsidRPr="00EA7087">
        <w:rPr>
          <w:sz w:val="20"/>
          <w:szCs w:val="20"/>
          <w:lang w:val="lt-LT"/>
        </w:rPr>
        <w:t xml:space="preserve">gavimo dienos </w:t>
      </w:r>
      <w:r w:rsidR="00E01F0A" w:rsidRPr="00EA7087">
        <w:rPr>
          <w:sz w:val="20"/>
          <w:szCs w:val="20"/>
          <w:lang w:val="lt-LT"/>
        </w:rPr>
        <w:t>santykiu</w:t>
      </w:r>
      <w:r w:rsidRPr="00EA7087">
        <w:rPr>
          <w:sz w:val="20"/>
          <w:szCs w:val="20"/>
          <w:lang w:val="lt-LT"/>
        </w:rPr>
        <w:t>;</w:t>
      </w:r>
    </w:p>
    <w:p w14:paraId="3A8E2010" w14:textId="77777777" w:rsidR="00833044" w:rsidRPr="00EA7087" w:rsidRDefault="00833044" w:rsidP="00252A18">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Prašymo išmokėti Garantijos išmoką sum</w:t>
      </w:r>
      <w:r w:rsidR="00F12AF4" w:rsidRPr="00EA7087">
        <w:rPr>
          <w:sz w:val="20"/>
          <w:szCs w:val="20"/>
          <w:lang w:val="lt-LT"/>
        </w:rPr>
        <w:t>ą</w:t>
      </w:r>
      <w:r w:rsidRPr="00EA7087">
        <w:rPr>
          <w:sz w:val="20"/>
          <w:szCs w:val="20"/>
          <w:lang w:val="lt-LT"/>
        </w:rPr>
        <w:t xml:space="preserve"> (Nuostolio sum</w:t>
      </w:r>
      <w:r w:rsidR="00F12AF4" w:rsidRPr="00EA7087">
        <w:rPr>
          <w:sz w:val="20"/>
          <w:szCs w:val="20"/>
          <w:lang w:val="lt-LT"/>
        </w:rPr>
        <w:t>ą</w:t>
      </w:r>
      <w:r w:rsidRPr="00EA7087">
        <w:rPr>
          <w:sz w:val="20"/>
          <w:szCs w:val="20"/>
          <w:lang w:val="lt-LT"/>
        </w:rPr>
        <w:t>)</w:t>
      </w:r>
      <w:r w:rsidR="00DC66A3" w:rsidRPr="00EA7087">
        <w:rPr>
          <w:sz w:val="20"/>
          <w:szCs w:val="20"/>
          <w:lang w:val="lt-LT"/>
        </w:rPr>
        <w:t xml:space="preserve"> </w:t>
      </w:r>
      <w:r w:rsidR="004F794B" w:rsidRPr="00EA7087">
        <w:rPr>
          <w:sz w:val="20"/>
          <w:szCs w:val="20"/>
          <w:lang w:val="lt-LT"/>
        </w:rPr>
        <w:t xml:space="preserve">INVEGA </w:t>
      </w:r>
      <w:r w:rsidR="00DC66A3" w:rsidRPr="00EA7087">
        <w:rPr>
          <w:sz w:val="20"/>
          <w:szCs w:val="20"/>
          <w:lang w:val="lt-LT"/>
        </w:rPr>
        <w:t>perskaičiuoja</w:t>
      </w:r>
      <w:r w:rsidRPr="00EA7087">
        <w:rPr>
          <w:sz w:val="20"/>
          <w:szCs w:val="20"/>
          <w:lang w:val="lt-LT"/>
        </w:rPr>
        <w:t xml:space="preserve"> Prašymo dėl </w:t>
      </w:r>
      <w:r w:rsidR="0044683C" w:rsidRPr="00EA7087">
        <w:rPr>
          <w:sz w:val="20"/>
          <w:szCs w:val="20"/>
          <w:lang w:val="lt-LT"/>
        </w:rPr>
        <w:t>g</w:t>
      </w:r>
      <w:r w:rsidRPr="00EA7087">
        <w:rPr>
          <w:sz w:val="20"/>
          <w:szCs w:val="20"/>
          <w:lang w:val="lt-LT"/>
        </w:rPr>
        <w:t xml:space="preserve">arantijos išmokos sumokėjimo gavimo dienos </w:t>
      </w:r>
      <w:r w:rsidR="00E01F0A" w:rsidRPr="00EA7087">
        <w:rPr>
          <w:sz w:val="20"/>
          <w:szCs w:val="20"/>
          <w:lang w:val="lt-LT"/>
        </w:rPr>
        <w:t>santykiu</w:t>
      </w:r>
      <w:r w:rsidRPr="00EA7087">
        <w:rPr>
          <w:sz w:val="20"/>
          <w:szCs w:val="20"/>
          <w:lang w:val="lt-LT"/>
        </w:rPr>
        <w:t>;</w:t>
      </w:r>
    </w:p>
    <w:p w14:paraId="7970C75F" w14:textId="77777777" w:rsidR="00833044" w:rsidRPr="00EA7087" w:rsidRDefault="00833044" w:rsidP="00F12AF4">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Susigrąžintas (išieškotas) skolas </w:t>
      </w:r>
      <w:r w:rsidR="004F794B" w:rsidRPr="00EA7087">
        <w:rPr>
          <w:sz w:val="20"/>
          <w:szCs w:val="20"/>
          <w:lang w:val="lt-LT"/>
        </w:rPr>
        <w:t xml:space="preserve">INVEGA </w:t>
      </w:r>
      <w:r w:rsidRPr="00EA7087">
        <w:rPr>
          <w:sz w:val="20"/>
          <w:szCs w:val="20"/>
          <w:lang w:val="lt-LT"/>
        </w:rPr>
        <w:t>perskaičiuoja</w:t>
      </w:r>
      <w:r w:rsidR="006A7A57" w:rsidRPr="00EA7087">
        <w:rPr>
          <w:sz w:val="20"/>
          <w:szCs w:val="20"/>
          <w:lang w:val="lt-LT"/>
        </w:rPr>
        <w:t xml:space="preserve"> </w:t>
      </w:r>
      <w:r w:rsidR="004919FD" w:rsidRPr="00EA7087">
        <w:rPr>
          <w:sz w:val="20"/>
          <w:szCs w:val="20"/>
          <w:lang w:val="lt-LT"/>
        </w:rPr>
        <w:t xml:space="preserve">atitinkamo </w:t>
      </w:r>
      <w:r w:rsidRPr="00EA7087">
        <w:rPr>
          <w:sz w:val="20"/>
          <w:szCs w:val="20"/>
          <w:lang w:val="lt-LT"/>
        </w:rPr>
        <w:t>mokėjimo gavimo dien</w:t>
      </w:r>
      <w:r w:rsidR="004919FD" w:rsidRPr="00EA7087">
        <w:rPr>
          <w:sz w:val="20"/>
          <w:szCs w:val="20"/>
          <w:lang w:val="lt-LT"/>
        </w:rPr>
        <w:t xml:space="preserve">os </w:t>
      </w:r>
      <w:r w:rsidR="00E01F0A" w:rsidRPr="00EA7087">
        <w:rPr>
          <w:sz w:val="20"/>
          <w:szCs w:val="20"/>
          <w:lang w:val="lt-LT"/>
        </w:rPr>
        <w:t>santykiu</w:t>
      </w:r>
      <w:r w:rsidR="00B943F8" w:rsidRPr="00EA7087">
        <w:rPr>
          <w:sz w:val="20"/>
          <w:szCs w:val="20"/>
          <w:lang w:val="lt-LT"/>
        </w:rPr>
        <w:t>.</w:t>
      </w:r>
    </w:p>
    <w:p w14:paraId="769D853D" w14:textId="77777777" w:rsidR="00F51240" w:rsidRPr="00EA7087" w:rsidRDefault="00F51240" w:rsidP="00F51240">
      <w:pPr>
        <w:keepLines/>
        <w:spacing w:before="60"/>
        <w:jc w:val="both"/>
        <w:outlineLvl w:val="0"/>
        <w:rPr>
          <w:b/>
          <w:sz w:val="20"/>
          <w:szCs w:val="20"/>
          <w:lang w:val="lt-LT"/>
        </w:rPr>
      </w:pPr>
    </w:p>
    <w:p w14:paraId="140D6D93" w14:textId="77777777" w:rsidR="00DF5E4F" w:rsidRPr="00EA7087" w:rsidRDefault="00A64ABC" w:rsidP="00882AE2">
      <w:pPr>
        <w:pStyle w:val="ListParagraph"/>
        <w:keepLines/>
        <w:numPr>
          <w:ilvl w:val="0"/>
          <w:numId w:val="25"/>
        </w:numPr>
        <w:spacing w:before="60"/>
        <w:ind w:left="851" w:hanging="851"/>
        <w:jc w:val="both"/>
        <w:outlineLvl w:val="0"/>
        <w:rPr>
          <w:b/>
          <w:sz w:val="20"/>
          <w:szCs w:val="20"/>
          <w:lang w:val="lt-LT"/>
        </w:rPr>
      </w:pPr>
      <w:r w:rsidRPr="00EA7087">
        <w:rPr>
          <w:b/>
          <w:sz w:val="20"/>
          <w:szCs w:val="20"/>
          <w:lang w:val="lt-LT"/>
        </w:rPr>
        <w:t>GARANT</w:t>
      </w:r>
      <w:r w:rsidR="005935C3" w:rsidRPr="00EA7087">
        <w:rPr>
          <w:b/>
          <w:sz w:val="20"/>
          <w:szCs w:val="20"/>
          <w:lang w:val="lt-LT"/>
        </w:rPr>
        <w:t>IJOS ATLYGINIMAS</w:t>
      </w:r>
      <w:r w:rsidR="00D05B15" w:rsidRPr="00EA7087">
        <w:rPr>
          <w:b/>
          <w:sz w:val="20"/>
          <w:szCs w:val="20"/>
          <w:lang w:val="lt-LT"/>
        </w:rPr>
        <w:t xml:space="preserve"> IR</w:t>
      </w:r>
      <w:r w:rsidR="00EB58D9" w:rsidRPr="00EA7087">
        <w:rPr>
          <w:b/>
          <w:sz w:val="20"/>
          <w:szCs w:val="20"/>
          <w:lang w:val="lt-LT"/>
        </w:rPr>
        <w:t xml:space="preserve"> </w:t>
      </w:r>
      <w:r w:rsidR="00D05B15" w:rsidRPr="00EA7087">
        <w:rPr>
          <w:b/>
          <w:sz w:val="20"/>
          <w:szCs w:val="20"/>
          <w:lang w:val="lt-LT"/>
        </w:rPr>
        <w:t>JO MOKĖJIMO TVARKA</w:t>
      </w:r>
    </w:p>
    <w:p w14:paraId="62314FFB" w14:textId="77777777" w:rsidR="004F733E" w:rsidRPr="00EA7087" w:rsidRDefault="00A64ABC" w:rsidP="00EB680A">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DF5E4F" w:rsidRPr="00EA7087">
        <w:rPr>
          <w:sz w:val="20"/>
          <w:szCs w:val="20"/>
          <w:lang w:val="lt-LT"/>
        </w:rPr>
        <w:t xml:space="preserve">ijos gavėjas, prieš pasirašydamas </w:t>
      </w:r>
      <w:r w:rsidRPr="00EA7087">
        <w:rPr>
          <w:sz w:val="20"/>
          <w:szCs w:val="20"/>
          <w:lang w:val="lt-LT"/>
        </w:rPr>
        <w:t>Garant</w:t>
      </w:r>
      <w:r w:rsidR="00DF5E4F" w:rsidRPr="00EA7087">
        <w:rPr>
          <w:sz w:val="20"/>
          <w:szCs w:val="20"/>
          <w:lang w:val="lt-LT"/>
        </w:rPr>
        <w:t xml:space="preserve">ijos sutartį, yra sumokėjęs </w:t>
      </w:r>
      <w:r w:rsidRPr="00EA7087">
        <w:rPr>
          <w:sz w:val="20"/>
          <w:szCs w:val="20"/>
          <w:lang w:val="lt-LT"/>
        </w:rPr>
        <w:t>Garant</w:t>
      </w:r>
      <w:r w:rsidR="00DF5E4F" w:rsidRPr="00EA7087">
        <w:rPr>
          <w:sz w:val="20"/>
          <w:szCs w:val="20"/>
          <w:lang w:val="lt-LT"/>
        </w:rPr>
        <w:t xml:space="preserve">ijos sutarties </w:t>
      </w:r>
      <w:r w:rsidR="00762741" w:rsidRPr="00EA7087">
        <w:rPr>
          <w:sz w:val="20"/>
          <w:szCs w:val="20"/>
          <w:lang w:val="lt-LT"/>
        </w:rPr>
        <w:t>Specialiosios dalies</w:t>
      </w:r>
      <w:r w:rsidR="004919FD" w:rsidRPr="00EA7087">
        <w:rPr>
          <w:sz w:val="20"/>
          <w:szCs w:val="20"/>
          <w:lang w:val="lt-LT"/>
        </w:rPr>
        <w:t xml:space="preserve"> </w:t>
      </w:r>
      <w:r w:rsidR="00F31B98" w:rsidRPr="00EA7087">
        <w:rPr>
          <w:sz w:val="20"/>
          <w:szCs w:val="20"/>
          <w:lang w:val="lt-LT"/>
        </w:rPr>
        <w:t>1</w:t>
      </w:r>
      <w:r w:rsidR="001865C7" w:rsidRPr="00EA7087">
        <w:rPr>
          <w:sz w:val="20"/>
          <w:szCs w:val="20"/>
          <w:lang w:val="lt-LT"/>
        </w:rPr>
        <w:t>2</w:t>
      </w:r>
      <w:r w:rsidR="00DF5E4F" w:rsidRPr="00EA7087">
        <w:rPr>
          <w:sz w:val="20"/>
          <w:szCs w:val="20"/>
          <w:lang w:val="lt-LT"/>
        </w:rPr>
        <w:t xml:space="preserve"> punkte nurodytą </w:t>
      </w:r>
      <w:r w:rsidR="00B85E88" w:rsidRPr="00EA7087">
        <w:rPr>
          <w:sz w:val="20"/>
          <w:szCs w:val="20"/>
          <w:lang w:val="lt-LT"/>
        </w:rPr>
        <w:t xml:space="preserve">Pradinę </w:t>
      </w:r>
      <w:r w:rsidR="00D76DB1" w:rsidRPr="00EA7087">
        <w:rPr>
          <w:sz w:val="20"/>
          <w:szCs w:val="20"/>
          <w:lang w:val="lt-LT"/>
        </w:rPr>
        <w:t>g</w:t>
      </w:r>
      <w:r w:rsidRPr="00EA7087">
        <w:rPr>
          <w:sz w:val="20"/>
          <w:szCs w:val="20"/>
          <w:lang w:val="lt-LT"/>
        </w:rPr>
        <w:t>arant</w:t>
      </w:r>
      <w:r w:rsidR="00B85E88" w:rsidRPr="00EA7087">
        <w:rPr>
          <w:sz w:val="20"/>
          <w:szCs w:val="20"/>
          <w:lang w:val="lt-LT"/>
        </w:rPr>
        <w:t>ijos įmoką</w:t>
      </w:r>
      <w:r w:rsidR="00EB680A" w:rsidRPr="00EA7087">
        <w:rPr>
          <w:sz w:val="20"/>
          <w:szCs w:val="20"/>
          <w:lang w:val="lt-LT"/>
        </w:rPr>
        <w:t xml:space="preserve">, kuri </w:t>
      </w:r>
      <w:r w:rsidRPr="00EA7087">
        <w:rPr>
          <w:sz w:val="20"/>
          <w:szCs w:val="20"/>
          <w:lang w:val="lt-LT"/>
        </w:rPr>
        <w:t>Garant</w:t>
      </w:r>
      <w:r w:rsidR="00EB680A" w:rsidRPr="00EA7087">
        <w:rPr>
          <w:sz w:val="20"/>
          <w:szCs w:val="20"/>
          <w:lang w:val="lt-LT"/>
        </w:rPr>
        <w:t>ijos gavėjui nėra grąžinama.</w:t>
      </w:r>
    </w:p>
    <w:p w14:paraId="18D63723" w14:textId="77777777" w:rsidR="00DF5E4F" w:rsidRPr="00EA7087" w:rsidRDefault="00A64ABC" w:rsidP="00EB680A">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EB680A" w:rsidRPr="00EA7087">
        <w:rPr>
          <w:sz w:val="20"/>
          <w:szCs w:val="20"/>
          <w:lang w:val="lt-LT"/>
        </w:rPr>
        <w:t xml:space="preserve">ijos gavėjas </w:t>
      </w:r>
      <w:r w:rsidR="00DF5E4F" w:rsidRPr="00EA7087">
        <w:rPr>
          <w:sz w:val="20"/>
          <w:szCs w:val="20"/>
          <w:lang w:val="lt-LT"/>
        </w:rPr>
        <w:t xml:space="preserve">įsipareigoja mokėti </w:t>
      </w:r>
      <w:r w:rsidRPr="00EA7087">
        <w:rPr>
          <w:sz w:val="20"/>
          <w:szCs w:val="20"/>
          <w:lang w:val="lt-LT"/>
        </w:rPr>
        <w:t>Garant</w:t>
      </w:r>
      <w:r w:rsidR="00DF5E4F" w:rsidRPr="00EA7087">
        <w:rPr>
          <w:sz w:val="20"/>
          <w:szCs w:val="20"/>
          <w:lang w:val="lt-LT"/>
        </w:rPr>
        <w:t xml:space="preserve">ijos </w:t>
      </w:r>
      <w:r w:rsidR="00AE7816" w:rsidRPr="00EA7087">
        <w:rPr>
          <w:sz w:val="20"/>
          <w:szCs w:val="20"/>
          <w:lang w:val="lt-LT"/>
        </w:rPr>
        <w:t>atlyginim</w:t>
      </w:r>
      <w:r w:rsidR="00252473" w:rsidRPr="00EA7087">
        <w:rPr>
          <w:sz w:val="20"/>
          <w:szCs w:val="20"/>
          <w:lang w:val="lt-LT"/>
        </w:rPr>
        <w:t>ą</w:t>
      </w:r>
      <w:r w:rsidR="00DF5E4F" w:rsidRPr="00EA7087">
        <w:rPr>
          <w:sz w:val="20"/>
          <w:szCs w:val="20"/>
          <w:lang w:val="lt-LT"/>
        </w:rPr>
        <w:t xml:space="preserve">, vadovaujantis šia </w:t>
      </w:r>
      <w:r w:rsidRPr="00EA7087">
        <w:rPr>
          <w:sz w:val="20"/>
          <w:szCs w:val="20"/>
          <w:lang w:val="lt-LT"/>
        </w:rPr>
        <w:t>Garant</w:t>
      </w:r>
      <w:r w:rsidR="00DF5E4F" w:rsidRPr="00EA7087">
        <w:rPr>
          <w:sz w:val="20"/>
          <w:szCs w:val="20"/>
          <w:lang w:val="lt-LT"/>
        </w:rPr>
        <w:t xml:space="preserve">ijos sutartimi pagal </w:t>
      </w:r>
      <w:r w:rsidR="004F794B" w:rsidRPr="00EA7087">
        <w:rPr>
          <w:sz w:val="20"/>
          <w:szCs w:val="20"/>
          <w:lang w:val="lt-LT"/>
        </w:rPr>
        <w:t xml:space="preserve">INVEGOS </w:t>
      </w:r>
      <w:r w:rsidR="00DF5E4F" w:rsidRPr="00EA7087">
        <w:rPr>
          <w:sz w:val="20"/>
          <w:szCs w:val="20"/>
          <w:lang w:val="lt-LT"/>
        </w:rPr>
        <w:t>pateiktas sąskaitas</w:t>
      </w:r>
      <w:r w:rsidR="005A7ECC" w:rsidRPr="00EA7087">
        <w:rPr>
          <w:sz w:val="20"/>
          <w:szCs w:val="20"/>
          <w:lang w:val="lt-LT"/>
        </w:rPr>
        <w:t xml:space="preserve"> faktūras</w:t>
      </w:r>
      <w:r w:rsidR="00DF5E4F" w:rsidRPr="00EA7087">
        <w:rPr>
          <w:sz w:val="20"/>
          <w:szCs w:val="20"/>
          <w:lang w:val="lt-LT"/>
        </w:rPr>
        <w:t>.</w:t>
      </w:r>
    </w:p>
    <w:p w14:paraId="6D0E0338" w14:textId="1459A962" w:rsidR="00DF5E4F" w:rsidRPr="00EA7087" w:rsidRDefault="00DF5E4F"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Už kiekvieną</w:t>
      </w:r>
      <w:r w:rsidR="00C42F5B" w:rsidRPr="00EA7087">
        <w:rPr>
          <w:sz w:val="20"/>
          <w:szCs w:val="20"/>
          <w:lang w:val="lt-LT"/>
        </w:rPr>
        <w:t xml:space="preserve"> deklaruotą Atidėtąjį mokėjimą</w:t>
      </w:r>
      <w:r w:rsidRPr="00EA7087">
        <w:rPr>
          <w:sz w:val="20"/>
          <w:szCs w:val="20"/>
          <w:lang w:val="lt-LT"/>
        </w:rPr>
        <w:t>, atlikt</w:t>
      </w:r>
      <w:r w:rsidR="00C42F5B" w:rsidRPr="00EA7087">
        <w:rPr>
          <w:sz w:val="20"/>
          <w:szCs w:val="20"/>
          <w:lang w:val="lt-LT"/>
        </w:rPr>
        <w:t>ą</w:t>
      </w:r>
      <w:r w:rsidRPr="00EA7087">
        <w:rPr>
          <w:sz w:val="20"/>
          <w:szCs w:val="20"/>
          <w:lang w:val="lt-LT"/>
        </w:rPr>
        <w:t xml:space="preserve"> </w:t>
      </w:r>
      <w:r w:rsidR="00BF306F" w:rsidRPr="00EA7087">
        <w:rPr>
          <w:sz w:val="20"/>
          <w:szCs w:val="20"/>
          <w:lang w:val="lt-LT"/>
        </w:rPr>
        <w:t>Sąskaitų faktūrų išrašymo laikotarpiu</w:t>
      </w:r>
      <w:r w:rsidRPr="00EA7087">
        <w:rPr>
          <w:sz w:val="20"/>
          <w:szCs w:val="20"/>
          <w:lang w:val="lt-LT"/>
        </w:rPr>
        <w:t xml:space="preserve">, </w:t>
      </w:r>
      <w:r w:rsidR="00D05B15" w:rsidRPr="00EA7087">
        <w:rPr>
          <w:sz w:val="20"/>
          <w:szCs w:val="20"/>
          <w:lang w:val="lt-LT"/>
        </w:rPr>
        <w:t xml:space="preserve">vykdant </w:t>
      </w:r>
      <w:r w:rsidRPr="00EA7087">
        <w:rPr>
          <w:sz w:val="20"/>
          <w:szCs w:val="20"/>
          <w:lang w:val="lt-LT"/>
        </w:rPr>
        <w:t>Eksporto sutart</w:t>
      </w:r>
      <w:r w:rsidR="00D05B15" w:rsidRPr="00EA7087">
        <w:rPr>
          <w:sz w:val="20"/>
          <w:szCs w:val="20"/>
          <w:lang w:val="lt-LT"/>
        </w:rPr>
        <w:t>į</w:t>
      </w:r>
      <w:r w:rsidRPr="00EA7087">
        <w:rPr>
          <w:sz w:val="20"/>
          <w:szCs w:val="20"/>
          <w:lang w:val="lt-LT"/>
        </w:rPr>
        <w:t>,</w:t>
      </w:r>
      <w:r w:rsidR="00EB58D9" w:rsidRPr="00EA7087">
        <w:rPr>
          <w:sz w:val="20"/>
          <w:szCs w:val="20"/>
          <w:lang w:val="lt-LT"/>
        </w:rPr>
        <w:t xml:space="preserve"> </w:t>
      </w:r>
      <w:r w:rsidR="004F794B" w:rsidRPr="00EA7087">
        <w:rPr>
          <w:sz w:val="20"/>
          <w:szCs w:val="20"/>
          <w:lang w:val="lt-LT"/>
        </w:rPr>
        <w:t xml:space="preserve">INVEGAI </w:t>
      </w:r>
      <w:r w:rsidR="00D05B15" w:rsidRPr="00EA7087">
        <w:rPr>
          <w:sz w:val="20"/>
          <w:szCs w:val="20"/>
          <w:lang w:val="lt-LT"/>
        </w:rPr>
        <w:t>yra mokama</w:t>
      </w:r>
      <w:r w:rsidR="00C42F5B" w:rsidRPr="00EA7087">
        <w:rPr>
          <w:sz w:val="20"/>
          <w:szCs w:val="20"/>
          <w:lang w:val="lt-LT"/>
        </w:rPr>
        <w:t>s</w:t>
      </w:r>
      <w:r w:rsidR="00D05B15" w:rsidRPr="00EA7087">
        <w:rPr>
          <w:sz w:val="20"/>
          <w:szCs w:val="20"/>
          <w:lang w:val="lt-LT"/>
        </w:rPr>
        <w:t xml:space="preserve"> </w:t>
      </w:r>
      <w:r w:rsidR="00A64ABC" w:rsidRPr="00EA7087">
        <w:rPr>
          <w:sz w:val="20"/>
          <w:szCs w:val="20"/>
          <w:lang w:val="lt-LT"/>
        </w:rPr>
        <w:t>Garant</w:t>
      </w:r>
      <w:r w:rsidR="00D05B15" w:rsidRPr="00EA7087">
        <w:rPr>
          <w:sz w:val="20"/>
          <w:szCs w:val="20"/>
          <w:lang w:val="lt-LT"/>
        </w:rPr>
        <w:t>ijos atlyginimo d</w:t>
      </w:r>
      <w:r w:rsidR="00A15C75" w:rsidRPr="00EA7087">
        <w:rPr>
          <w:sz w:val="20"/>
          <w:szCs w:val="20"/>
          <w:lang w:val="lt-LT"/>
        </w:rPr>
        <w:t>ydis, nurodyta</w:t>
      </w:r>
      <w:r w:rsidR="00C42F5B" w:rsidRPr="00EA7087">
        <w:rPr>
          <w:sz w:val="20"/>
          <w:szCs w:val="20"/>
          <w:lang w:val="lt-LT"/>
        </w:rPr>
        <w:t>s</w:t>
      </w:r>
      <w:r w:rsidR="00A15C75" w:rsidRPr="00EA7087">
        <w:rPr>
          <w:sz w:val="20"/>
          <w:szCs w:val="20"/>
          <w:lang w:val="lt-LT"/>
        </w:rPr>
        <w:t xml:space="preserve"> </w:t>
      </w:r>
      <w:r w:rsidR="00A64ABC" w:rsidRPr="00EA7087">
        <w:rPr>
          <w:sz w:val="20"/>
          <w:szCs w:val="20"/>
          <w:lang w:val="lt-LT"/>
        </w:rPr>
        <w:t>Garant</w:t>
      </w:r>
      <w:r w:rsidR="00A15C75" w:rsidRPr="00EA7087">
        <w:rPr>
          <w:sz w:val="20"/>
          <w:szCs w:val="20"/>
          <w:lang w:val="lt-LT"/>
        </w:rPr>
        <w:t xml:space="preserve">ijos sutarties </w:t>
      </w:r>
      <w:r w:rsidR="00762741" w:rsidRPr="00EA7087">
        <w:rPr>
          <w:sz w:val="20"/>
          <w:szCs w:val="20"/>
          <w:lang w:val="lt-LT"/>
        </w:rPr>
        <w:t>Specialiosios dalies</w:t>
      </w:r>
      <w:r w:rsidR="004919FD" w:rsidRPr="00EA7087">
        <w:rPr>
          <w:sz w:val="20"/>
          <w:szCs w:val="20"/>
          <w:lang w:val="lt-LT"/>
        </w:rPr>
        <w:t xml:space="preserve"> </w:t>
      </w:r>
      <w:r w:rsidR="00A15C75" w:rsidRPr="00EA7087">
        <w:rPr>
          <w:sz w:val="20"/>
          <w:szCs w:val="20"/>
          <w:lang w:val="lt-LT"/>
        </w:rPr>
        <w:t>1</w:t>
      </w:r>
      <w:r w:rsidR="001865C7" w:rsidRPr="00EA7087">
        <w:rPr>
          <w:sz w:val="20"/>
          <w:szCs w:val="20"/>
          <w:lang w:val="lt-LT"/>
        </w:rPr>
        <w:t>2</w:t>
      </w:r>
      <w:r w:rsidR="00A15C75" w:rsidRPr="00EA7087">
        <w:rPr>
          <w:sz w:val="20"/>
          <w:szCs w:val="20"/>
          <w:lang w:val="lt-LT"/>
        </w:rPr>
        <w:t xml:space="preserve"> punkte</w:t>
      </w:r>
      <w:r w:rsidR="00D05B15" w:rsidRPr="00EA7087">
        <w:rPr>
          <w:sz w:val="20"/>
          <w:szCs w:val="20"/>
          <w:lang w:val="lt-LT"/>
        </w:rPr>
        <w:t>.</w:t>
      </w:r>
      <w:r w:rsidR="00EB58D9" w:rsidRPr="00EA7087">
        <w:rPr>
          <w:sz w:val="20"/>
          <w:szCs w:val="20"/>
          <w:lang w:val="lt-LT"/>
        </w:rPr>
        <w:t xml:space="preserve"> </w:t>
      </w:r>
      <w:r w:rsidR="004F794B" w:rsidRPr="00EA7087">
        <w:rPr>
          <w:sz w:val="20"/>
          <w:szCs w:val="20"/>
          <w:lang w:val="lt-LT"/>
        </w:rPr>
        <w:t>INVEGA</w:t>
      </w:r>
      <w:r w:rsidR="00C42F5B" w:rsidRPr="00EA7087">
        <w:rPr>
          <w:sz w:val="20"/>
          <w:szCs w:val="20"/>
          <w:lang w:val="lt-LT"/>
        </w:rPr>
        <w:t>,</w:t>
      </w:r>
      <w:r w:rsidRPr="00EA7087">
        <w:rPr>
          <w:sz w:val="20"/>
          <w:szCs w:val="20"/>
          <w:lang w:val="lt-LT"/>
        </w:rPr>
        <w:t xml:space="preserve"> </w:t>
      </w:r>
      <w:r w:rsidR="00A64ABC" w:rsidRPr="00EA7087">
        <w:rPr>
          <w:sz w:val="20"/>
          <w:szCs w:val="20"/>
          <w:lang w:val="lt-LT"/>
        </w:rPr>
        <w:t>Garant</w:t>
      </w:r>
      <w:r w:rsidRPr="00EA7087">
        <w:rPr>
          <w:sz w:val="20"/>
          <w:szCs w:val="20"/>
          <w:lang w:val="lt-LT"/>
        </w:rPr>
        <w:t xml:space="preserve">ijos </w:t>
      </w:r>
      <w:r w:rsidR="009C2EED" w:rsidRPr="00EA7087">
        <w:rPr>
          <w:sz w:val="20"/>
          <w:szCs w:val="20"/>
          <w:lang w:val="lt-LT"/>
        </w:rPr>
        <w:t xml:space="preserve">gavėjo mokėtiną </w:t>
      </w:r>
      <w:r w:rsidR="00A64ABC" w:rsidRPr="00EA7087">
        <w:rPr>
          <w:sz w:val="20"/>
          <w:szCs w:val="20"/>
          <w:lang w:val="lt-LT"/>
        </w:rPr>
        <w:t>Garant</w:t>
      </w:r>
      <w:r w:rsidRPr="00EA7087">
        <w:rPr>
          <w:sz w:val="20"/>
          <w:szCs w:val="20"/>
          <w:lang w:val="lt-LT"/>
        </w:rPr>
        <w:t xml:space="preserve">ijos </w:t>
      </w:r>
      <w:r w:rsidR="00AE7816" w:rsidRPr="00EA7087">
        <w:rPr>
          <w:sz w:val="20"/>
          <w:szCs w:val="20"/>
          <w:lang w:val="lt-LT"/>
        </w:rPr>
        <w:t>atlyginimą</w:t>
      </w:r>
      <w:r w:rsidRPr="00EA7087">
        <w:rPr>
          <w:sz w:val="20"/>
          <w:szCs w:val="20"/>
          <w:lang w:val="lt-LT"/>
        </w:rPr>
        <w:t xml:space="preserve">, </w:t>
      </w:r>
      <w:r w:rsidR="00A22790" w:rsidRPr="00EA7087">
        <w:rPr>
          <w:sz w:val="20"/>
          <w:szCs w:val="20"/>
          <w:lang w:val="lt-LT"/>
        </w:rPr>
        <w:t xml:space="preserve">kas mėnesį </w:t>
      </w:r>
      <w:r w:rsidR="00D05B15" w:rsidRPr="00EA7087">
        <w:rPr>
          <w:sz w:val="20"/>
          <w:szCs w:val="20"/>
          <w:lang w:val="lt-LT"/>
        </w:rPr>
        <w:t xml:space="preserve">apskaičiuoja </w:t>
      </w:r>
      <w:r w:rsidRPr="00EA7087">
        <w:rPr>
          <w:sz w:val="20"/>
          <w:szCs w:val="20"/>
          <w:lang w:val="lt-LT"/>
        </w:rPr>
        <w:t xml:space="preserve">remdamasi </w:t>
      </w:r>
      <w:r w:rsidR="00A64ABC" w:rsidRPr="00EA7087">
        <w:rPr>
          <w:sz w:val="20"/>
          <w:szCs w:val="20"/>
          <w:lang w:val="lt-LT"/>
        </w:rPr>
        <w:t>Garant</w:t>
      </w:r>
      <w:r w:rsidRPr="00EA7087">
        <w:rPr>
          <w:sz w:val="20"/>
          <w:szCs w:val="20"/>
          <w:lang w:val="lt-LT"/>
        </w:rPr>
        <w:t>ijos gavėjo pateikt</w:t>
      </w:r>
      <w:r w:rsidR="00A22790" w:rsidRPr="00EA7087">
        <w:rPr>
          <w:sz w:val="20"/>
          <w:szCs w:val="20"/>
          <w:lang w:val="lt-LT"/>
        </w:rPr>
        <w:t>a</w:t>
      </w:r>
      <w:r w:rsidRPr="00EA7087">
        <w:rPr>
          <w:sz w:val="20"/>
          <w:szCs w:val="20"/>
          <w:lang w:val="lt-LT"/>
        </w:rPr>
        <w:t xml:space="preserve"> </w:t>
      </w:r>
      <w:r w:rsidR="00A15C75" w:rsidRPr="00EA7087">
        <w:rPr>
          <w:sz w:val="20"/>
          <w:szCs w:val="20"/>
          <w:lang w:val="lt-LT"/>
        </w:rPr>
        <w:t>Atidėtųjų</w:t>
      </w:r>
      <w:r w:rsidRPr="00EA7087">
        <w:rPr>
          <w:sz w:val="20"/>
          <w:szCs w:val="20"/>
          <w:lang w:val="lt-LT"/>
        </w:rPr>
        <w:t xml:space="preserve"> mokėjimų deklaraci</w:t>
      </w:r>
      <w:r w:rsidR="00A22790" w:rsidRPr="00EA7087">
        <w:rPr>
          <w:sz w:val="20"/>
          <w:szCs w:val="20"/>
          <w:lang w:val="lt-LT"/>
        </w:rPr>
        <w:t>ja</w:t>
      </w:r>
      <w:r w:rsidR="00252473" w:rsidRPr="00EA7087">
        <w:rPr>
          <w:sz w:val="20"/>
          <w:szCs w:val="20"/>
          <w:lang w:val="lt-LT"/>
        </w:rPr>
        <w:t>.</w:t>
      </w:r>
    </w:p>
    <w:p w14:paraId="4D9E5C73" w14:textId="77777777" w:rsidR="00DF5E4F" w:rsidRPr="00EA7087" w:rsidRDefault="00A64ABC"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DF5E4F" w:rsidRPr="00EA7087">
        <w:rPr>
          <w:sz w:val="20"/>
          <w:szCs w:val="20"/>
          <w:lang w:val="lt-LT"/>
        </w:rPr>
        <w:t xml:space="preserve">ijos gavėjas iki einamojo mėnesio 10 dienos privalo </w:t>
      </w:r>
      <w:r w:rsidR="004F794B" w:rsidRPr="00EA7087">
        <w:rPr>
          <w:sz w:val="20"/>
          <w:szCs w:val="20"/>
          <w:lang w:val="lt-LT"/>
        </w:rPr>
        <w:t xml:space="preserve">INVEGAI </w:t>
      </w:r>
      <w:r w:rsidR="00D47F3E" w:rsidRPr="00EA7087">
        <w:rPr>
          <w:sz w:val="20"/>
          <w:szCs w:val="20"/>
          <w:lang w:val="lt-LT"/>
        </w:rPr>
        <w:t xml:space="preserve">išsiųsti iš </w:t>
      </w:r>
      <w:r w:rsidRPr="00EA7087">
        <w:rPr>
          <w:sz w:val="20"/>
          <w:szCs w:val="20"/>
          <w:lang w:val="lt-LT"/>
        </w:rPr>
        <w:t>Garant</w:t>
      </w:r>
      <w:r w:rsidR="00D47F3E" w:rsidRPr="00EA7087">
        <w:rPr>
          <w:sz w:val="20"/>
          <w:szCs w:val="20"/>
          <w:lang w:val="lt-LT"/>
        </w:rPr>
        <w:t xml:space="preserve">ijos sutarties </w:t>
      </w:r>
      <w:r w:rsidR="00762741" w:rsidRPr="00EA7087">
        <w:rPr>
          <w:sz w:val="20"/>
          <w:szCs w:val="20"/>
          <w:lang w:val="lt-LT"/>
        </w:rPr>
        <w:t>Specialiosios</w:t>
      </w:r>
      <w:r w:rsidR="00D47F3E" w:rsidRPr="00EA7087">
        <w:rPr>
          <w:sz w:val="20"/>
          <w:szCs w:val="20"/>
          <w:lang w:val="lt-LT"/>
        </w:rPr>
        <w:t xml:space="preserve"> dalies </w:t>
      </w:r>
      <w:r w:rsidR="001865C7" w:rsidRPr="00EA7087">
        <w:rPr>
          <w:sz w:val="20"/>
          <w:szCs w:val="20"/>
          <w:lang w:val="lt-LT"/>
        </w:rPr>
        <w:t>2</w:t>
      </w:r>
      <w:r w:rsidR="00FA7F65" w:rsidRPr="00EA7087">
        <w:rPr>
          <w:sz w:val="20"/>
          <w:szCs w:val="20"/>
          <w:lang w:val="lt-LT"/>
        </w:rPr>
        <w:t>1</w:t>
      </w:r>
      <w:r w:rsidR="00D47F3E" w:rsidRPr="00EA7087">
        <w:rPr>
          <w:sz w:val="20"/>
          <w:szCs w:val="20"/>
          <w:lang w:val="lt-LT"/>
        </w:rPr>
        <w:t xml:space="preserve"> punkte nurodyto el. pašto į</w:t>
      </w:r>
      <w:r w:rsidR="00EB58D9" w:rsidRPr="00EA7087">
        <w:rPr>
          <w:sz w:val="20"/>
          <w:szCs w:val="20"/>
          <w:lang w:val="lt-LT"/>
        </w:rPr>
        <w:t xml:space="preserve"> </w:t>
      </w:r>
      <w:r w:rsidRPr="00EA7087">
        <w:rPr>
          <w:sz w:val="20"/>
          <w:szCs w:val="20"/>
          <w:lang w:val="lt-LT"/>
        </w:rPr>
        <w:t>Garant</w:t>
      </w:r>
      <w:r w:rsidR="00D47F3E" w:rsidRPr="00EA7087">
        <w:rPr>
          <w:sz w:val="20"/>
          <w:szCs w:val="20"/>
          <w:lang w:val="lt-LT"/>
        </w:rPr>
        <w:t xml:space="preserve">ijos </w:t>
      </w:r>
      <w:r w:rsidR="00374E2C" w:rsidRPr="00EA7087">
        <w:rPr>
          <w:sz w:val="20"/>
          <w:szCs w:val="20"/>
          <w:lang w:val="lt-LT"/>
        </w:rPr>
        <w:t>sutarties</w:t>
      </w:r>
      <w:r w:rsidR="00D47F3E" w:rsidRPr="00EA7087">
        <w:rPr>
          <w:sz w:val="20"/>
          <w:szCs w:val="20"/>
          <w:lang w:val="lt-LT"/>
        </w:rPr>
        <w:t xml:space="preserve"> </w:t>
      </w:r>
      <w:r w:rsidR="00762741" w:rsidRPr="00EA7087">
        <w:rPr>
          <w:sz w:val="20"/>
          <w:szCs w:val="20"/>
          <w:lang w:val="lt-LT"/>
        </w:rPr>
        <w:t>Specialiosios</w:t>
      </w:r>
      <w:r w:rsidR="00D47F3E" w:rsidRPr="00EA7087">
        <w:rPr>
          <w:sz w:val="20"/>
          <w:szCs w:val="20"/>
          <w:lang w:val="lt-LT"/>
        </w:rPr>
        <w:t xml:space="preserve"> dalies </w:t>
      </w:r>
      <w:r w:rsidR="00FA7F65" w:rsidRPr="00EA7087">
        <w:rPr>
          <w:sz w:val="20"/>
          <w:szCs w:val="20"/>
          <w:lang w:val="lt-LT"/>
        </w:rPr>
        <w:t>20</w:t>
      </w:r>
      <w:r w:rsidR="00D47F3E" w:rsidRPr="00EA7087">
        <w:rPr>
          <w:sz w:val="20"/>
          <w:szCs w:val="20"/>
          <w:lang w:val="lt-LT"/>
        </w:rPr>
        <w:t xml:space="preserve"> punkte nurodytą e</w:t>
      </w:r>
      <w:r w:rsidR="00374E2C" w:rsidRPr="00EA7087">
        <w:rPr>
          <w:sz w:val="20"/>
          <w:szCs w:val="20"/>
          <w:lang w:val="lt-LT"/>
        </w:rPr>
        <w:t>l. paštą</w:t>
      </w:r>
      <w:r w:rsidR="00EB58D9" w:rsidRPr="00EA7087">
        <w:rPr>
          <w:sz w:val="20"/>
          <w:szCs w:val="20"/>
          <w:lang w:val="lt-LT"/>
        </w:rPr>
        <w:t xml:space="preserve"> </w:t>
      </w:r>
      <w:r w:rsidR="00CA379E" w:rsidRPr="00EA7087">
        <w:rPr>
          <w:sz w:val="20"/>
          <w:szCs w:val="20"/>
          <w:lang w:val="lt-LT"/>
        </w:rPr>
        <w:t>Atidėtųjų mokėjimų</w:t>
      </w:r>
      <w:r w:rsidR="00DF5E4F" w:rsidRPr="00EA7087">
        <w:rPr>
          <w:sz w:val="20"/>
          <w:szCs w:val="20"/>
          <w:lang w:val="lt-LT"/>
        </w:rPr>
        <w:t xml:space="preserve"> </w:t>
      </w:r>
      <w:r w:rsidR="00513891" w:rsidRPr="00EA7087">
        <w:rPr>
          <w:sz w:val="20"/>
          <w:szCs w:val="20"/>
          <w:lang w:val="lt-LT"/>
        </w:rPr>
        <w:t>d</w:t>
      </w:r>
      <w:r w:rsidR="00DF5E4F" w:rsidRPr="00EA7087">
        <w:rPr>
          <w:sz w:val="20"/>
          <w:szCs w:val="20"/>
          <w:lang w:val="lt-LT"/>
        </w:rPr>
        <w:t xml:space="preserve">eklaraciją už praėjusį kalendorinį mėnesį </w:t>
      </w:r>
      <w:r w:rsidR="00AA6028" w:rsidRPr="00EA7087">
        <w:rPr>
          <w:sz w:val="20"/>
          <w:szCs w:val="20"/>
          <w:lang w:val="lt-LT"/>
        </w:rPr>
        <w:t xml:space="preserve">išrašytas sąskaitas faktūras </w:t>
      </w:r>
      <w:r w:rsidR="00DF5E4F" w:rsidRPr="00EA7087">
        <w:rPr>
          <w:sz w:val="20"/>
          <w:szCs w:val="20"/>
          <w:lang w:val="lt-LT"/>
        </w:rPr>
        <w:t>–</w:t>
      </w:r>
      <w:r w:rsidR="00374E2C" w:rsidRPr="00EA7087">
        <w:rPr>
          <w:sz w:val="20"/>
          <w:szCs w:val="20"/>
          <w:lang w:val="lt-LT"/>
        </w:rPr>
        <w:t xml:space="preserve"> </w:t>
      </w:r>
      <w:r w:rsidR="00DF5E4F" w:rsidRPr="00EA7087">
        <w:rPr>
          <w:sz w:val="20"/>
          <w:szCs w:val="20"/>
          <w:lang w:val="lt-LT"/>
        </w:rPr>
        <w:t xml:space="preserve">elektroninę deklaracijos versiją </w:t>
      </w:r>
      <w:r w:rsidR="0013534F" w:rsidRPr="00EA7087">
        <w:rPr>
          <w:i/>
          <w:sz w:val="20"/>
          <w:szCs w:val="20"/>
          <w:lang w:val="lt-LT"/>
        </w:rPr>
        <w:t>E</w:t>
      </w:r>
      <w:r w:rsidR="00DF5E4F" w:rsidRPr="00EA7087">
        <w:rPr>
          <w:i/>
          <w:sz w:val="20"/>
          <w:szCs w:val="20"/>
          <w:lang w:val="lt-LT"/>
        </w:rPr>
        <w:t>xcel</w:t>
      </w:r>
      <w:r w:rsidR="00DF5E4F" w:rsidRPr="00EA7087">
        <w:rPr>
          <w:sz w:val="20"/>
          <w:szCs w:val="20"/>
          <w:lang w:val="lt-LT"/>
        </w:rPr>
        <w:t xml:space="preserve"> formatu</w:t>
      </w:r>
      <w:r w:rsidR="009C2EED" w:rsidRPr="00EA7087">
        <w:rPr>
          <w:sz w:val="20"/>
          <w:szCs w:val="20"/>
          <w:lang w:val="lt-LT"/>
        </w:rPr>
        <w:t xml:space="preserve">. </w:t>
      </w:r>
    </w:p>
    <w:p w14:paraId="4F4D9133" w14:textId="77777777" w:rsidR="00180DDC" w:rsidRPr="00EA7087" w:rsidRDefault="00A64ABC"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180DDC" w:rsidRPr="00EA7087">
        <w:rPr>
          <w:sz w:val="20"/>
          <w:szCs w:val="20"/>
          <w:lang w:val="lt-LT"/>
        </w:rPr>
        <w:t xml:space="preserve">ijos gavėjas teikdamas </w:t>
      </w:r>
      <w:r w:rsidR="00952997" w:rsidRPr="00EA7087">
        <w:rPr>
          <w:sz w:val="20"/>
          <w:szCs w:val="20"/>
          <w:lang w:val="lt-LT"/>
        </w:rPr>
        <w:t xml:space="preserve">(siųsdamas el. paštu) </w:t>
      </w:r>
      <w:r w:rsidR="00180DDC" w:rsidRPr="00EA7087">
        <w:rPr>
          <w:sz w:val="20"/>
          <w:szCs w:val="20"/>
          <w:lang w:val="lt-LT"/>
        </w:rPr>
        <w:t xml:space="preserve">pirmąją Atidėtųjų mokėjimų deklaraciją kartu privalo </w:t>
      </w:r>
      <w:r w:rsidR="00952997" w:rsidRPr="00EA7087">
        <w:rPr>
          <w:sz w:val="20"/>
          <w:szCs w:val="20"/>
          <w:lang w:val="lt-LT"/>
        </w:rPr>
        <w:t xml:space="preserve">atsiųsti </w:t>
      </w:r>
      <w:r w:rsidR="00180DDC" w:rsidRPr="00EA7087">
        <w:rPr>
          <w:sz w:val="20"/>
          <w:szCs w:val="20"/>
          <w:lang w:val="lt-LT"/>
        </w:rPr>
        <w:t>ir Eksporto sutarties kopiją.</w:t>
      </w:r>
    </w:p>
    <w:p w14:paraId="6DC8412B" w14:textId="77777777" w:rsidR="00DF5E4F" w:rsidRPr="00EA7087" w:rsidRDefault="0052572F"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Jeigu </w:t>
      </w:r>
      <w:r w:rsidR="00A64ABC" w:rsidRPr="00EA7087">
        <w:rPr>
          <w:sz w:val="20"/>
          <w:szCs w:val="20"/>
          <w:lang w:val="lt-LT"/>
        </w:rPr>
        <w:t>Garant</w:t>
      </w:r>
      <w:r w:rsidRPr="00EA7087">
        <w:rPr>
          <w:sz w:val="20"/>
          <w:szCs w:val="20"/>
          <w:lang w:val="lt-LT"/>
        </w:rPr>
        <w:t xml:space="preserve">ijos gavėjas </w:t>
      </w:r>
      <w:r w:rsidR="00DF5E4F" w:rsidRPr="00EA7087">
        <w:rPr>
          <w:sz w:val="20"/>
          <w:szCs w:val="20"/>
          <w:lang w:val="lt-LT"/>
        </w:rPr>
        <w:t xml:space="preserve">per </w:t>
      </w:r>
      <w:r w:rsidR="005B24C5" w:rsidRPr="00EA7087">
        <w:rPr>
          <w:sz w:val="20"/>
          <w:szCs w:val="20"/>
          <w:lang w:val="lt-LT"/>
        </w:rPr>
        <w:t>ataskaitinį</w:t>
      </w:r>
      <w:r w:rsidRPr="00EA7087">
        <w:rPr>
          <w:sz w:val="20"/>
          <w:szCs w:val="20"/>
          <w:lang w:val="lt-LT"/>
        </w:rPr>
        <w:t xml:space="preserve"> </w:t>
      </w:r>
      <w:r w:rsidR="00CA379E" w:rsidRPr="00EA7087">
        <w:rPr>
          <w:sz w:val="20"/>
          <w:szCs w:val="20"/>
          <w:lang w:val="lt-LT"/>
        </w:rPr>
        <w:t>Atidėtųjų mokėjimų</w:t>
      </w:r>
      <w:r w:rsidRPr="00EA7087">
        <w:rPr>
          <w:sz w:val="20"/>
          <w:szCs w:val="20"/>
          <w:lang w:val="lt-LT"/>
        </w:rPr>
        <w:t xml:space="preserve"> laikotarpį </w:t>
      </w:r>
      <w:r w:rsidR="00044D57" w:rsidRPr="00EA7087">
        <w:rPr>
          <w:sz w:val="20"/>
          <w:szCs w:val="20"/>
          <w:lang w:val="lt-LT"/>
        </w:rPr>
        <w:t>neatliko</w:t>
      </w:r>
      <w:r w:rsidR="00D51B4F" w:rsidRPr="00EA7087">
        <w:rPr>
          <w:sz w:val="20"/>
          <w:szCs w:val="20"/>
          <w:lang w:val="lt-LT"/>
        </w:rPr>
        <w:t xml:space="preserve"> </w:t>
      </w:r>
      <w:r w:rsidR="00C42F5B" w:rsidRPr="00EA7087">
        <w:rPr>
          <w:sz w:val="20"/>
          <w:szCs w:val="20"/>
          <w:lang w:val="lt-LT"/>
        </w:rPr>
        <w:t>Atidėtųjų mokėjimų</w:t>
      </w:r>
      <w:r w:rsidR="00DF5E4F" w:rsidRPr="00EA7087">
        <w:rPr>
          <w:sz w:val="20"/>
          <w:szCs w:val="20"/>
          <w:lang w:val="lt-LT"/>
        </w:rPr>
        <w:t xml:space="preserve">, </w:t>
      </w:r>
      <w:r w:rsidR="00A64ABC" w:rsidRPr="00EA7087">
        <w:rPr>
          <w:sz w:val="20"/>
          <w:szCs w:val="20"/>
          <w:lang w:val="lt-LT"/>
        </w:rPr>
        <w:t>Garant</w:t>
      </w:r>
      <w:r w:rsidR="00DF5E4F" w:rsidRPr="00EA7087">
        <w:rPr>
          <w:sz w:val="20"/>
          <w:szCs w:val="20"/>
          <w:lang w:val="lt-LT"/>
        </w:rPr>
        <w:t xml:space="preserve">ijos gavėjas </w:t>
      </w:r>
      <w:r w:rsidR="003B5F82" w:rsidRPr="00EA7087">
        <w:rPr>
          <w:sz w:val="20"/>
          <w:szCs w:val="20"/>
          <w:lang w:val="lt-LT"/>
        </w:rPr>
        <w:t>ne</w:t>
      </w:r>
      <w:r w:rsidR="00DF5E4F" w:rsidRPr="00EA7087">
        <w:rPr>
          <w:sz w:val="20"/>
          <w:szCs w:val="20"/>
          <w:lang w:val="lt-LT"/>
        </w:rPr>
        <w:t xml:space="preserve">privalo pateikti </w:t>
      </w:r>
      <w:r w:rsidR="004F794B" w:rsidRPr="00EA7087">
        <w:rPr>
          <w:sz w:val="20"/>
          <w:szCs w:val="20"/>
          <w:lang w:val="lt-LT"/>
        </w:rPr>
        <w:t xml:space="preserve">INVEGAI </w:t>
      </w:r>
      <w:r w:rsidR="00DF5E4F" w:rsidRPr="00EA7087">
        <w:rPr>
          <w:sz w:val="20"/>
          <w:szCs w:val="20"/>
          <w:lang w:val="lt-LT"/>
        </w:rPr>
        <w:t>tai patvirtinanči</w:t>
      </w:r>
      <w:r w:rsidR="005B24C5" w:rsidRPr="00EA7087">
        <w:rPr>
          <w:sz w:val="20"/>
          <w:szCs w:val="20"/>
          <w:lang w:val="lt-LT"/>
        </w:rPr>
        <w:t>os</w:t>
      </w:r>
      <w:r w:rsidR="00DF5E4F" w:rsidRPr="00EA7087">
        <w:rPr>
          <w:sz w:val="20"/>
          <w:szCs w:val="20"/>
          <w:lang w:val="lt-LT"/>
        </w:rPr>
        <w:t xml:space="preserve"> </w:t>
      </w:r>
      <w:r w:rsidR="00CA379E" w:rsidRPr="00EA7087">
        <w:rPr>
          <w:sz w:val="20"/>
          <w:szCs w:val="20"/>
          <w:lang w:val="lt-LT"/>
        </w:rPr>
        <w:t>Atidėtųjų mokėjimų</w:t>
      </w:r>
      <w:r w:rsidR="00DF5E4F" w:rsidRPr="00EA7087">
        <w:rPr>
          <w:sz w:val="20"/>
          <w:szCs w:val="20"/>
          <w:lang w:val="lt-LT"/>
        </w:rPr>
        <w:t xml:space="preserve"> deklaracij</w:t>
      </w:r>
      <w:r w:rsidR="005B24C5" w:rsidRPr="00EA7087">
        <w:rPr>
          <w:sz w:val="20"/>
          <w:szCs w:val="20"/>
          <w:lang w:val="lt-LT"/>
        </w:rPr>
        <w:t>os</w:t>
      </w:r>
      <w:r w:rsidR="00DF5E4F" w:rsidRPr="00EA7087">
        <w:rPr>
          <w:sz w:val="20"/>
          <w:szCs w:val="20"/>
          <w:lang w:val="lt-LT"/>
        </w:rPr>
        <w:t>.</w:t>
      </w:r>
    </w:p>
    <w:p w14:paraId="36790130" w14:textId="77777777" w:rsidR="00D94A4B" w:rsidRPr="00EA7087" w:rsidRDefault="00A64ABC"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D94A4B" w:rsidRPr="00EA7087">
        <w:rPr>
          <w:sz w:val="20"/>
          <w:szCs w:val="20"/>
          <w:lang w:val="lt-LT"/>
        </w:rPr>
        <w:t>ijos gavėjas</w:t>
      </w:r>
      <w:r w:rsidR="00EB58D9" w:rsidRPr="00EA7087">
        <w:rPr>
          <w:sz w:val="20"/>
          <w:szCs w:val="20"/>
          <w:lang w:val="lt-LT"/>
        </w:rPr>
        <w:t xml:space="preserve"> </w:t>
      </w:r>
      <w:r w:rsidR="00D94A4B" w:rsidRPr="00EA7087">
        <w:rPr>
          <w:sz w:val="20"/>
          <w:szCs w:val="20"/>
          <w:lang w:val="lt-LT"/>
        </w:rPr>
        <w:t>pateiktą Atidėtųjų mokėjimų deklaraciją gali tikslinti iki einamojo mėnesio 25 dienos.</w:t>
      </w:r>
      <w:r w:rsidR="00C42F5B" w:rsidRPr="00EA7087">
        <w:rPr>
          <w:sz w:val="20"/>
          <w:szCs w:val="20"/>
          <w:lang w:val="lt-LT"/>
        </w:rPr>
        <w:t xml:space="preserve"> Gali būti </w:t>
      </w:r>
      <w:r w:rsidR="00952997" w:rsidRPr="00EA7087">
        <w:rPr>
          <w:sz w:val="20"/>
          <w:szCs w:val="20"/>
          <w:lang w:val="lt-LT"/>
        </w:rPr>
        <w:t>taisomi deklaracijos duomenys</w:t>
      </w:r>
      <w:r w:rsidR="00C42F5B" w:rsidRPr="00EA7087">
        <w:rPr>
          <w:sz w:val="20"/>
          <w:szCs w:val="20"/>
          <w:lang w:val="lt-LT"/>
        </w:rPr>
        <w:t>, neįtraukiant naujų sąskaitų faktūrų</w:t>
      </w:r>
      <w:r w:rsidR="00506075" w:rsidRPr="00EA7087">
        <w:rPr>
          <w:sz w:val="20"/>
          <w:szCs w:val="20"/>
          <w:lang w:val="lt-LT"/>
        </w:rPr>
        <w:t xml:space="preserve">, kurių </w:t>
      </w:r>
      <w:r w:rsidR="00D701D6" w:rsidRPr="00EA7087">
        <w:rPr>
          <w:sz w:val="20"/>
          <w:szCs w:val="20"/>
          <w:lang w:val="lt-LT"/>
        </w:rPr>
        <w:t>A</w:t>
      </w:r>
      <w:r w:rsidR="00AA6028" w:rsidRPr="00EA7087">
        <w:rPr>
          <w:sz w:val="20"/>
          <w:szCs w:val="20"/>
          <w:lang w:val="lt-LT"/>
        </w:rPr>
        <w:t xml:space="preserve">tidėtųjų mokėjimų </w:t>
      </w:r>
      <w:r w:rsidR="00537D38" w:rsidRPr="00EA7087">
        <w:rPr>
          <w:sz w:val="20"/>
          <w:szCs w:val="20"/>
          <w:lang w:val="lt-LT"/>
        </w:rPr>
        <w:t>terminas suėjęs</w:t>
      </w:r>
      <w:r w:rsidR="00C42F5B" w:rsidRPr="00EA7087">
        <w:rPr>
          <w:sz w:val="20"/>
          <w:szCs w:val="20"/>
          <w:lang w:val="lt-LT"/>
        </w:rPr>
        <w:t>.</w:t>
      </w:r>
    </w:p>
    <w:p w14:paraId="5B2F5DEF" w14:textId="77777777" w:rsidR="004618BC" w:rsidRPr="00EA7087" w:rsidRDefault="004618BC" w:rsidP="00024C0C">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Jeigu bus gautos kelios Atidėtųjų mokėjimų deklaracijos už tą patį ataskaitinį laikotarpį</w:t>
      </w:r>
      <w:r w:rsidR="00FD729A" w:rsidRPr="00EA7087">
        <w:rPr>
          <w:sz w:val="20"/>
          <w:szCs w:val="20"/>
          <w:lang w:val="lt-LT"/>
        </w:rPr>
        <w:t xml:space="preserve"> –</w:t>
      </w:r>
      <w:r w:rsidRPr="00EA7087">
        <w:rPr>
          <w:sz w:val="20"/>
          <w:szCs w:val="20"/>
          <w:lang w:val="lt-LT"/>
        </w:rPr>
        <w:t xml:space="preserve"> </w:t>
      </w:r>
      <w:r w:rsidR="004F794B" w:rsidRPr="00EA7087">
        <w:rPr>
          <w:sz w:val="20"/>
          <w:szCs w:val="20"/>
          <w:lang w:val="lt-LT"/>
        </w:rPr>
        <w:t xml:space="preserve">INVEGA </w:t>
      </w:r>
      <w:r w:rsidRPr="00EA7087">
        <w:rPr>
          <w:sz w:val="20"/>
          <w:szCs w:val="20"/>
          <w:lang w:val="lt-LT"/>
        </w:rPr>
        <w:t>vadovausis paskutine laiku pateikta Atidėtųjų mokėjimų deklaracija.</w:t>
      </w:r>
    </w:p>
    <w:p w14:paraId="43338F50" w14:textId="4EC3DE2E" w:rsidR="00A019F4" w:rsidRPr="00EA7087" w:rsidRDefault="00A019F4" w:rsidP="00EB680A">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lastRenderedPageBreak/>
        <w:t>Per 7 kalendorines dienas po Atidėtųjų mokėjimų deklaracijos gavimo</w:t>
      </w:r>
      <w:r w:rsidR="00A95C57" w:rsidRPr="00EA7087">
        <w:rPr>
          <w:sz w:val="20"/>
          <w:szCs w:val="20"/>
          <w:lang w:val="lt-LT"/>
        </w:rPr>
        <w:t>,</w:t>
      </w:r>
      <w:r w:rsidRPr="00EA7087">
        <w:rPr>
          <w:sz w:val="20"/>
          <w:szCs w:val="20"/>
          <w:lang w:val="lt-LT"/>
        </w:rPr>
        <w:t xml:space="preserve"> </w:t>
      </w:r>
      <w:r w:rsidR="004F794B" w:rsidRPr="00EA7087">
        <w:rPr>
          <w:sz w:val="20"/>
          <w:szCs w:val="20"/>
          <w:lang w:val="lt-LT"/>
        </w:rPr>
        <w:t xml:space="preserve">INVEGA </w:t>
      </w:r>
      <w:r w:rsidR="00B76935" w:rsidRPr="00EA7087">
        <w:rPr>
          <w:sz w:val="20"/>
          <w:szCs w:val="20"/>
          <w:lang w:val="lt-LT"/>
        </w:rPr>
        <w:t xml:space="preserve">el. </w:t>
      </w:r>
      <w:r w:rsidR="00FC6ABD" w:rsidRPr="00EA7087">
        <w:rPr>
          <w:sz w:val="20"/>
          <w:szCs w:val="20"/>
          <w:lang w:val="lt-LT"/>
        </w:rPr>
        <w:t xml:space="preserve">paštu </w:t>
      </w:r>
      <w:r w:rsidRPr="00EA7087">
        <w:rPr>
          <w:sz w:val="20"/>
          <w:szCs w:val="20"/>
          <w:lang w:val="lt-LT"/>
        </w:rPr>
        <w:t xml:space="preserve">pateikia </w:t>
      </w:r>
      <w:r w:rsidR="00A64ABC" w:rsidRPr="00EA7087">
        <w:rPr>
          <w:sz w:val="20"/>
          <w:szCs w:val="20"/>
          <w:lang w:val="lt-LT"/>
        </w:rPr>
        <w:t>Garant</w:t>
      </w:r>
      <w:r w:rsidRPr="00EA7087">
        <w:rPr>
          <w:sz w:val="20"/>
          <w:szCs w:val="20"/>
          <w:lang w:val="lt-LT"/>
        </w:rPr>
        <w:t>ijos gavėjui sąskaitą</w:t>
      </w:r>
      <w:r w:rsidR="005A7ECC" w:rsidRPr="00EA7087">
        <w:rPr>
          <w:sz w:val="20"/>
          <w:szCs w:val="20"/>
          <w:lang w:val="lt-LT"/>
        </w:rPr>
        <w:t xml:space="preserve"> faktūrą</w:t>
      </w:r>
      <w:r w:rsidRPr="00EA7087">
        <w:rPr>
          <w:sz w:val="20"/>
          <w:szCs w:val="20"/>
          <w:lang w:val="lt-LT"/>
        </w:rPr>
        <w:t xml:space="preserve">, </w:t>
      </w:r>
      <w:r w:rsidR="00C42F5B" w:rsidRPr="00EA7087">
        <w:rPr>
          <w:sz w:val="20"/>
          <w:szCs w:val="20"/>
          <w:lang w:val="lt-LT"/>
        </w:rPr>
        <w:t>nurodydama</w:t>
      </w:r>
      <w:r w:rsidRPr="00EA7087">
        <w:rPr>
          <w:sz w:val="20"/>
          <w:szCs w:val="20"/>
          <w:lang w:val="lt-LT"/>
        </w:rPr>
        <w:t xml:space="preserve"> </w:t>
      </w:r>
      <w:r w:rsidR="00A64ABC" w:rsidRPr="00EA7087">
        <w:rPr>
          <w:sz w:val="20"/>
          <w:szCs w:val="20"/>
          <w:lang w:val="lt-LT"/>
        </w:rPr>
        <w:t>Garant</w:t>
      </w:r>
      <w:r w:rsidRPr="00EA7087">
        <w:rPr>
          <w:sz w:val="20"/>
          <w:szCs w:val="20"/>
          <w:lang w:val="lt-LT"/>
        </w:rPr>
        <w:t xml:space="preserve">ijos atlyginimo dydį, apskaičiuojamą padauginus </w:t>
      </w:r>
      <w:r w:rsidR="00A64ABC" w:rsidRPr="00EA7087">
        <w:rPr>
          <w:sz w:val="20"/>
          <w:szCs w:val="20"/>
          <w:lang w:val="lt-LT"/>
        </w:rPr>
        <w:t>Garant</w:t>
      </w:r>
      <w:r w:rsidRPr="00EA7087">
        <w:rPr>
          <w:sz w:val="20"/>
          <w:szCs w:val="20"/>
          <w:lang w:val="lt-LT"/>
        </w:rPr>
        <w:t xml:space="preserve">ijos sutarties </w:t>
      </w:r>
      <w:r w:rsidR="00762741" w:rsidRPr="00EA7087">
        <w:rPr>
          <w:sz w:val="20"/>
          <w:szCs w:val="20"/>
          <w:lang w:val="lt-LT"/>
        </w:rPr>
        <w:t>Specialiosios dalies</w:t>
      </w:r>
      <w:r w:rsidR="004919FD" w:rsidRPr="00EA7087">
        <w:rPr>
          <w:sz w:val="20"/>
          <w:szCs w:val="20"/>
          <w:lang w:val="lt-LT"/>
        </w:rPr>
        <w:t xml:space="preserve"> </w:t>
      </w:r>
      <w:r w:rsidRPr="00EA7087">
        <w:rPr>
          <w:sz w:val="20"/>
          <w:szCs w:val="20"/>
          <w:lang w:val="lt-LT"/>
        </w:rPr>
        <w:t>1</w:t>
      </w:r>
      <w:r w:rsidR="00FA7F65" w:rsidRPr="00EA7087">
        <w:rPr>
          <w:sz w:val="20"/>
          <w:szCs w:val="20"/>
          <w:lang w:val="lt-LT"/>
        </w:rPr>
        <w:t>2</w:t>
      </w:r>
      <w:r w:rsidRPr="00EA7087">
        <w:rPr>
          <w:sz w:val="20"/>
          <w:szCs w:val="20"/>
          <w:lang w:val="lt-LT"/>
        </w:rPr>
        <w:t xml:space="preserve"> punkte nurodytą </w:t>
      </w:r>
      <w:r w:rsidR="00A64ABC" w:rsidRPr="00EA7087">
        <w:rPr>
          <w:sz w:val="20"/>
          <w:szCs w:val="20"/>
          <w:lang w:val="lt-LT"/>
        </w:rPr>
        <w:t>Garant</w:t>
      </w:r>
      <w:r w:rsidRPr="00EA7087">
        <w:rPr>
          <w:sz w:val="20"/>
          <w:szCs w:val="20"/>
          <w:lang w:val="lt-LT"/>
        </w:rPr>
        <w:t xml:space="preserve">ijos atlyginimo dydį iš </w:t>
      </w:r>
      <w:r w:rsidR="00FC6ABD" w:rsidRPr="00EA7087">
        <w:rPr>
          <w:sz w:val="20"/>
          <w:szCs w:val="20"/>
          <w:lang w:val="lt-LT"/>
        </w:rPr>
        <w:t>Atidėtųjų mokėjimų deklaracijoje</w:t>
      </w:r>
      <w:r w:rsidRPr="00EA7087">
        <w:rPr>
          <w:sz w:val="20"/>
          <w:szCs w:val="20"/>
          <w:lang w:val="lt-LT"/>
        </w:rPr>
        <w:t xml:space="preserve"> nurodytos Atidėtųjų mokėjimų bendros sumos</w:t>
      </w:r>
      <w:r w:rsidR="00952997" w:rsidRPr="00EA7087">
        <w:rPr>
          <w:sz w:val="20"/>
          <w:szCs w:val="20"/>
          <w:lang w:val="lt-LT"/>
        </w:rPr>
        <w:t>,</w:t>
      </w:r>
      <w:r w:rsidRPr="00EA7087">
        <w:rPr>
          <w:sz w:val="20"/>
          <w:szCs w:val="20"/>
          <w:lang w:val="lt-LT"/>
        </w:rPr>
        <w:t xml:space="preserve"> </w:t>
      </w:r>
      <w:r w:rsidR="00952997" w:rsidRPr="00EA7087">
        <w:rPr>
          <w:sz w:val="20"/>
          <w:szCs w:val="20"/>
          <w:lang w:val="lt-LT"/>
        </w:rPr>
        <w:t xml:space="preserve">perskaičiuotos Garantijos sutarties valiuta, </w:t>
      </w:r>
      <w:r w:rsidRPr="00EA7087">
        <w:rPr>
          <w:sz w:val="20"/>
          <w:szCs w:val="20"/>
          <w:lang w:val="lt-LT"/>
        </w:rPr>
        <w:t>už atitinkamą mėnesį</w:t>
      </w:r>
      <w:r w:rsidR="004F2F68" w:rsidRPr="00EA7087">
        <w:rPr>
          <w:sz w:val="20"/>
          <w:szCs w:val="20"/>
          <w:lang w:val="lt-LT"/>
        </w:rPr>
        <w:t>.</w:t>
      </w:r>
    </w:p>
    <w:p w14:paraId="2C0DC2B6" w14:textId="77777777" w:rsidR="00DF5E4F" w:rsidRPr="00EA7087" w:rsidRDefault="00DF5E4F" w:rsidP="009654C2">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Sąskaitą </w:t>
      </w:r>
      <w:r w:rsidR="005A7ECC" w:rsidRPr="00EA7087">
        <w:rPr>
          <w:sz w:val="20"/>
          <w:szCs w:val="20"/>
          <w:lang w:val="lt-LT"/>
        </w:rPr>
        <w:t xml:space="preserve">faktūrą </w:t>
      </w:r>
      <w:r w:rsidRPr="00EA7087">
        <w:rPr>
          <w:sz w:val="20"/>
          <w:szCs w:val="20"/>
          <w:lang w:val="lt-LT"/>
        </w:rPr>
        <w:t xml:space="preserve">dėl </w:t>
      </w:r>
      <w:r w:rsidR="00A64ABC" w:rsidRPr="00EA7087">
        <w:rPr>
          <w:sz w:val="20"/>
          <w:szCs w:val="20"/>
          <w:lang w:val="lt-LT"/>
        </w:rPr>
        <w:t>Garant</w:t>
      </w:r>
      <w:r w:rsidRPr="00EA7087">
        <w:rPr>
          <w:sz w:val="20"/>
          <w:szCs w:val="20"/>
          <w:lang w:val="lt-LT"/>
        </w:rPr>
        <w:t xml:space="preserve">ijos </w:t>
      </w:r>
      <w:r w:rsidR="000F190C" w:rsidRPr="00EA7087">
        <w:rPr>
          <w:sz w:val="20"/>
          <w:szCs w:val="20"/>
          <w:lang w:val="lt-LT"/>
        </w:rPr>
        <w:t xml:space="preserve">atlyginimo </w:t>
      </w:r>
      <w:r w:rsidR="00A64ABC" w:rsidRPr="00EA7087">
        <w:rPr>
          <w:sz w:val="20"/>
          <w:szCs w:val="20"/>
          <w:lang w:val="lt-LT"/>
        </w:rPr>
        <w:t>Garant</w:t>
      </w:r>
      <w:r w:rsidRPr="00EA7087">
        <w:rPr>
          <w:sz w:val="20"/>
          <w:szCs w:val="20"/>
          <w:lang w:val="lt-LT"/>
        </w:rPr>
        <w:t xml:space="preserve">ijos gavėjas turi apmokėti per </w:t>
      </w:r>
      <w:r w:rsidR="00907650" w:rsidRPr="00EA7087">
        <w:rPr>
          <w:sz w:val="20"/>
          <w:szCs w:val="20"/>
          <w:lang w:val="lt-LT"/>
        </w:rPr>
        <w:t>14</w:t>
      </w:r>
      <w:r w:rsidRPr="00EA7087">
        <w:rPr>
          <w:sz w:val="20"/>
          <w:szCs w:val="20"/>
          <w:lang w:val="lt-LT"/>
        </w:rPr>
        <w:t xml:space="preserve"> </w:t>
      </w:r>
      <w:r w:rsidR="00200298" w:rsidRPr="00EA7087">
        <w:rPr>
          <w:sz w:val="20"/>
          <w:szCs w:val="20"/>
          <w:lang w:val="lt-LT"/>
        </w:rPr>
        <w:t xml:space="preserve">kalendorinių </w:t>
      </w:r>
      <w:r w:rsidRPr="00EA7087">
        <w:rPr>
          <w:sz w:val="20"/>
          <w:szCs w:val="20"/>
          <w:lang w:val="lt-LT"/>
        </w:rPr>
        <w:t>dienų nuo sąskaitos</w:t>
      </w:r>
      <w:r w:rsidR="005A7ECC" w:rsidRPr="00EA7087">
        <w:rPr>
          <w:sz w:val="20"/>
          <w:szCs w:val="20"/>
          <w:lang w:val="lt-LT"/>
        </w:rPr>
        <w:t xml:space="preserve"> faktūros</w:t>
      </w:r>
      <w:r w:rsidRPr="00EA7087">
        <w:rPr>
          <w:sz w:val="20"/>
          <w:szCs w:val="20"/>
          <w:lang w:val="lt-LT"/>
        </w:rPr>
        <w:t xml:space="preserve"> išsiuntimo </w:t>
      </w:r>
      <w:r w:rsidR="00A64ABC" w:rsidRPr="00EA7087">
        <w:rPr>
          <w:sz w:val="20"/>
          <w:szCs w:val="20"/>
          <w:lang w:val="lt-LT"/>
        </w:rPr>
        <w:t>Garant</w:t>
      </w:r>
      <w:r w:rsidRPr="00EA7087">
        <w:rPr>
          <w:sz w:val="20"/>
          <w:szCs w:val="20"/>
          <w:lang w:val="lt-LT"/>
        </w:rPr>
        <w:t xml:space="preserve">ijos gavėjui </w:t>
      </w:r>
      <w:r w:rsidR="00B76935" w:rsidRPr="00EA7087">
        <w:rPr>
          <w:sz w:val="20"/>
          <w:szCs w:val="20"/>
          <w:lang w:val="lt-LT"/>
        </w:rPr>
        <w:t xml:space="preserve">el. </w:t>
      </w:r>
      <w:r w:rsidRPr="00EA7087">
        <w:rPr>
          <w:sz w:val="20"/>
          <w:szCs w:val="20"/>
          <w:lang w:val="lt-LT"/>
        </w:rPr>
        <w:t xml:space="preserve">paštu dienos. </w:t>
      </w:r>
    </w:p>
    <w:p w14:paraId="26F38102" w14:textId="77777777" w:rsidR="00DF5E4F" w:rsidRPr="00EA7087" w:rsidRDefault="00A64ABC" w:rsidP="009654C2">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DF5E4F" w:rsidRPr="00EA7087">
        <w:rPr>
          <w:sz w:val="20"/>
          <w:szCs w:val="20"/>
          <w:lang w:val="lt-LT"/>
        </w:rPr>
        <w:t xml:space="preserve">ijos gavėjo sumokėta </w:t>
      </w:r>
      <w:r w:rsidR="00B85E88" w:rsidRPr="00EA7087">
        <w:rPr>
          <w:sz w:val="20"/>
          <w:szCs w:val="20"/>
          <w:lang w:val="lt-LT"/>
        </w:rPr>
        <w:t xml:space="preserve">Pradinės </w:t>
      </w:r>
      <w:r w:rsidR="00D050C7" w:rsidRPr="00EA7087">
        <w:rPr>
          <w:sz w:val="20"/>
          <w:szCs w:val="20"/>
          <w:lang w:val="lt-LT"/>
        </w:rPr>
        <w:t>g</w:t>
      </w:r>
      <w:r w:rsidRPr="00EA7087">
        <w:rPr>
          <w:sz w:val="20"/>
          <w:szCs w:val="20"/>
          <w:lang w:val="lt-LT"/>
        </w:rPr>
        <w:t>arant</w:t>
      </w:r>
      <w:r w:rsidR="006B506D" w:rsidRPr="00EA7087">
        <w:rPr>
          <w:sz w:val="20"/>
          <w:szCs w:val="20"/>
          <w:lang w:val="lt-LT"/>
        </w:rPr>
        <w:t xml:space="preserve">ijos </w:t>
      </w:r>
      <w:r w:rsidR="00B85E88" w:rsidRPr="00EA7087">
        <w:rPr>
          <w:sz w:val="20"/>
          <w:szCs w:val="20"/>
          <w:lang w:val="lt-LT"/>
        </w:rPr>
        <w:t>įmokos</w:t>
      </w:r>
      <w:r w:rsidR="000F190C" w:rsidRPr="00EA7087">
        <w:rPr>
          <w:sz w:val="20"/>
          <w:szCs w:val="20"/>
          <w:lang w:val="lt-LT"/>
        </w:rPr>
        <w:t xml:space="preserve"> </w:t>
      </w:r>
      <w:r w:rsidR="00DF5E4F" w:rsidRPr="00EA7087">
        <w:rPr>
          <w:sz w:val="20"/>
          <w:szCs w:val="20"/>
          <w:lang w:val="lt-LT"/>
        </w:rPr>
        <w:t xml:space="preserve">suma dengia mokėtiną </w:t>
      </w:r>
      <w:r w:rsidRPr="00EA7087">
        <w:rPr>
          <w:sz w:val="20"/>
          <w:szCs w:val="20"/>
          <w:lang w:val="lt-LT"/>
        </w:rPr>
        <w:t>Garant</w:t>
      </w:r>
      <w:r w:rsidR="00DF5E4F" w:rsidRPr="00EA7087">
        <w:rPr>
          <w:sz w:val="20"/>
          <w:szCs w:val="20"/>
          <w:lang w:val="lt-LT"/>
        </w:rPr>
        <w:t xml:space="preserve">ijos </w:t>
      </w:r>
      <w:r w:rsidR="000F190C" w:rsidRPr="00EA7087">
        <w:rPr>
          <w:sz w:val="20"/>
          <w:szCs w:val="20"/>
          <w:lang w:val="lt-LT"/>
        </w:rPr>
        <w:t xml:space="preserve">atlyginimo </w:t>
      </w:r>
      <w:r w:rsidR="00DF5E4F" w:rsidRPr="00EA7087">
        <w:rPr>
          <w:sz w:val="20"/>
          <w:szCs w:val="20"/>
          <w:lang w:val="lt-LT"/>
        </w:rPr>
        <w:t xml:space="preserve">sumą, kol sumokėta </w:t>
      </w:r>
      <w:r w:rsidR="00B85E88" w:rsidRPr="00EA7087">
        <w:rPr>
          <w:sz w:val="20"/>
          <w:szCs w:val="20"/>
          <w:lang w:val="lt-LT"/>
        </w:rPr>
        <w:t xml:space="preserve">Pradinė </w:t>
      </w:r>
      <w:r w:rsidR="00D050C7" w:rsidRPr="00EA7087">
        <w:rPr>
          <w:sz w:val="20"/>
          <w:szCs w:val="20"/>
          <w:lang w:val="lt-LT"/>
        </w:rPr>
        <w:t>g</w:t>
      </w:r>
      <w:r w:rsidRPr="00EA7087">
        <w:rPr>
          <w:sz w:val="20"/>
          <w:szCs w:val="20"/>
          <w:lang w:val="lt-LT"/>
        </w:rPr>
        <w:t>arant</w:t>
      </w:r>
      <w:r w:rsidR="00B85E88" w:rsidRPr="00EA7087">
        <w:rPr>
          <w:sz w:val="20"/>
          <w:szCs w:val="20"/>
          <w:lang w:val="lt-LT"/>
        </w:rPr>
        <w:t>ijos įmoka</w:t>
      </w:r>
      <w:r w:rsidR="00DF5E4F" w:rsidRPr="00EA7087">
        <w:rPr>
          <w:sz w:val="20"/>
          <w:szCs w:val="20"/>
          <w:lang w:val="lt-LT"/>
        </w:rPr>
        <w:t xml:space="preserve"> panaudojama visa apimtimi. </w:t>
      </w:r>
    </w:p>
    <w:p w14:paraId="66A8E8BD" w14:textId="77777777" w:rsidR="003A2922" w:rsidRPr="00EA7087" w:rsidRDefault="00DF5E4F" w:rsidP="00D7083E">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Jeigu </w:t>
      </w:r>
      <w:r w:rsidR="00A64ABC" w:rsidRPr="00EA7087">
        <w:rPr>
          <w:sz w:val="20"/>
          <w:szCs w:val="20"/>
          <w:lang w:val="lt-LT"/>
        </w:rPr>
        <w:t>Garant</w:t>
      </w:r>
      <w:r w:rsidRPr="00EA7087">
        <w:rPr>
          <w:sz w:val="20"/>
          <w:szCs w:val="20"/>
          <w:lang w:val="lt-LT"/>
        </w:rPr>
        <w:t xml:space="preserve">ijos gavėjas </w:t>
      </w:r>
      <w:r w:rsidR="00190F16" w:rsidRPr="00EA7087">
        <w:rPr>
          <w:sz w:val="20"/>
          <w:szCs w:val="20"/>
          <w:lang w:val="lt-LT"/>
        </w:rPr>
        <w:t xml:space="preserve">per </w:t>
      </w:r>
      <w:r w:rsidR="006D02C8" w:rsidRPr="00EA7087">
        <w:rPr>
          <w:sz w:val="20"/>
          <w:szCs w:val="20"/>
          <w:lang w:val="lt-LT"/>
        </w:rPr>
        <w:t xml:space="preserve">Garantijos sutarties </w:t>
      </w:r>
      <w:r w:rsidR="00574E85" w:rsidRPr="00EA7087">
        <w:rPr>
          <w:sz w:val="20"/>
          <w:szCs w:val="20"/>
          <w:lang w:val="lt-LT"/>
        </w:rPr>
        <w:t>7.10 punkte</w:t>
      </w:r>
      <w:r w:rsidR="00190F16" w:rsidRPr="00EA7087">
        <w:rPr>
          <w:sz w:val="20"/>
          <w:szCs w:val="20"/>
          <w:lang w:val="lt-LT"/>
        </w:rPr>
        <w:t xml:space="preserve"> nustatytą terminą nesumoka </w:t>
      </w:r>
      <w:r w:rsidR="00CF5D40" w:rsidRPr="00EA7087">
        <w:rPr>
          <w:sz w:val="20"/>
          <w:szCs w:val="20"/>
          <w:lang w:val="lt-LT"/>
        </w:rPr>
        <w:t>Garantijos atlyginimo arba sumoka ne visą Garantijos atlyginimo sumą</w:t>
      </w:r>
      <w:r w:rsidR="00190F16" w:rsidRPr="00EA7087">
        <w:rPr>
          <w:sz w:val="20"/>
          <w:szCs w:val="20"/>
          <w:lang w:val="lt-LT"/>
        </w:rPr>
        <w:t xml:space="preserve">, </w:t>
      </w:r>
      <w:r w:rsidR="004F794B" w:rsidRPr="00EA7087">
        <w:rPr>
          <w:sz w:val="20"/>
          <w:szCs w:val="20"/>
          <w:lang w:val="lt-LT"/>
        </w:rPr>
        <w:t xml:space="preserve">INVEGA </w:t>
      </w:r>
      <w:r w:rsidR="009F7C1E" w:rsidRPr="00EA7087">
        <w:rPr>
          <w:sz w:val="20"/>
          <w:szCs w:val="20"/>
          <w:lang w:val="lt-LT"/>
        </w:rPr>
        <w:t xml:space="preserve">el. paštu </w:t>
      </w:r>
      <w:r w:rsidR="00335ECC" w:rsidRPr="00EA7087">
        <w:rPr>
          <w:sz w:val="20"/>
          <w:szCs w:val="20"/>
          <w:lang w:val="lt-LT"/>
        </w:rPr>
        <w:t xml:space="preserve">siunčia Garantijos gavėjui priminimą sumokėti </w:t>
      </w:r>
      <w:r w:rsidR="003A2922" w:rsidRPr="00EA7087">
        <w:rPr>
          <w:sz w:val="20"/>
          <w:szCs w:val="20"/>
          <w:lang w:val="lt-LT"/>
        </w:rPr>
        <w:t xml:space="preserve">Garantijos atlyginimą. Jeigu po </w:t>
      </w:r>
      <w:r w:rsidR="004F794B" w:rsidRPr="00EA7087">
        <w:rPr>
          <w:sz w:val="20"/>
          <w:szCs w:val="20"/>
          <w:lang w:val="lt-LT"/>
        </w:rPr>
        <w:t xml:space="preserve">INVEGOS </w:t>
      </w:r>
      <w:r w:rsidR="003A2922" w:rsidRPr="00EA7087">
        <w:rPr>
          <w:sz w:val="20"/>
          <w:szCs w:val="20"/>
          <w:lang w:val="lt-LT"/>
        </w:rPr>
        <w:t xml:space="preserve">priminimo Garantijos gavėjas nesumoka Garantijos atlyginimo, </w:t>
      </w:r>
      <w:r w:rsidR="004F794B" w:rsidRPr="00EA7087">
        <w:rPr>
          <w:sz w:val="20"/>
          <w:szCs w:val="20"/>
          <w:lang w:val="lt-LT"/>
        </w:rPr>
        <w:t xml:space="preserve">INVEGA </w:t>
      </w:r>
      <w:r w:rsidR="00190F16" w:rsidRPr="00EA7087">
        <w:rPr>
          <w:sz w:val="20"/>
          <w:szCs w:val="20"/>
          <w:lang w:val="lt-LT"/>
        </w:rPr>
        <w:t xml:space="preserve">priima sprendimą dėl </w:t>
      </w:r>
      <w:r w:rsidR="00A57EAA" w:rsidRPr="00EA7087">
        <w:rPr>
          <w:sz w:val="20"/>
          <w:szCs w:val="20"/>
          <w:lang w:val="lt-LT"/>
        </w:rPr>
        <w:t xml:space="preserve">Sąskaitų faktūrų išrašymo </w:t>
      </w:r>
      <w:r w:rsidRPr="00EA7087">
        <w:rPr>
          <w:sz w:val="20"/>
          <w:szCs w:val="20"/>
          <w:lang w:val="lt-LT"/>
        </w:rPr>
        <w:t>laikotarpi</w:t>
      </w:r>
      <w:r w:rsidR="00F57AC8" w:rsidRPr="00EA7087">
        <w:rPr>
          <w:sz w:val="20"/>
          <w:szCs w:val="20"/>
          <w:lang w:val="lt-LT"/>
        </w:rPr>
        <w:t>o</w:t>
      </w:r>
      <w:r w:rsidR="00190F16" w:rsidRPr="00EA7087">
        <w:rPr>
          <w:sz w:val="20"/>
          <w:szCs w:val="20"/>
          <w:lang w:val="lt-LT"/>
        </w:rPr>
        <w:t xml:space="preserve"> nutraukimo</w:t>
      </w:r>
      <w:r w:rsidR="005B6B7A" w:rsidRPr="00EA7087">
        <w:rPr>
          <w:sz w:val="20"/>
          <w:szCs w:val="20"/>
          <w:lang w:val="lt-LT"/>
        </w:rPr>
        <w:t xml:space="preserve"> ir atitinkamų </w:t>
      </w:r>
      <w:r w:rsidR="00CE06F4" w:rsidRPr="00EA7087">
        <w:rPr>
          <w:sz w:val="20"/>
          <w:szCs w:val="20"/>
          <w:lang w:val="lt-LT"/>
        </w:rPr>
        <w:t>sąskaitų fakt</w:t>
      </w:r>
      <w:r w:rsidR="004C262B" w:rsidRPr="00EA7087">
        <w:rPr>
          <w:sz w:val="20"/>
          <w:szCs w:val="20"/>
          <w:lang w:val="lt-LT"/>
        </w:rPr>
        <w:t>ūrų</w:t>
      </w:r>
      <w:r w:rsidR="005B6B7A" w:rsidRPr="00EA7087">
        <w:rPr>
          <w:sz w:val="20"/>
          <w:szCs w:val="20"/>
          <w:lang w:val="lt-LT"/>
        </w:rPr>
        <w:t xml:space="preserve"> ne</w:t>
      </w:r>
      <w:r w:rsidR="00C42F5B" w:rsidRPr="00EA7087">
        <w:rPr>
          <w:sz w:val="20"/>
          <w:szCs w:val="20"/>
          <w:lang w:val="lt-LT"/>
        </w:rPr>
        <w:t>į</w:t>
      </w:r>
      <w:r w:rsidR="005B6B7A" w:rsidRPr="00EA7087">
        <w:rPr>
          <w:sz w:val="20"/>
          <w:szCs w:val="20"/>
          <w:lang w:val="lt-LT"/>
        </w:rPr>
        <w:t>traukimo į</w:t>
      </w:r>
      <w:r w:rsidR="00EB58D9" w:rsidRPr="00EA7087">
        <w:rPr>
          <w:sz w:val="20"/>
          <w:szCs w:val="20"/>
          <w:lang w:val="lt-LT"/>
        </w:rPr>
        <w:t xml:space="preserve"> </w:t>
      </w:r>
      <w:r w:rsidR="00A64ABC" w:rsidRPr="00EA7087">
        <w:rPr>
          <w:sz w:val="20"/>
          <w:szCs w:val="20"/>
          <w:lang w:val="lt-LT"/>
        </w:rPr>
        <w:t>Garant</w:t>
      </w:r>
      <w:r w:rsidR="005B6B7A" w:rsidRPr="00EA7087">
        <w:rPr>
          <w:sz w:val="20"/>
          <w:szCs w:val="20"/>
          <w:lang w:val="lt-LT"/>
        </w:rPr>
        <w:t xml:space="preserve">ijos sutartimi suteiktą </w:t>
      </w:r>
      <w:r w:rsidR="00907751" w:rsidRPr="00EA7087">
        <w:rPr>
          <w:sz w:val="20"/>
          <w:szCs w:val="20"/>
          <w:lang w:val="lt-LT"/>
        </w:rPr>
        <w:t xml:space="preserve">Atidėtųjų </w:t>
      </w:r>
      <w:r w:rsidR="005B6B7A" w:rsidRPr="00EA7087">
        <w:rPr>
          <w:sz w:val="20"/>
          <w:szCs w:val="20"/>
          <w:lang w:val="lt-LT"/>
        </w:rPr>
        <w:t xml:space="preserve">mokėjimų limitą </w:t>
      </w:r>
      <w:r w:rsidR="00190F16" w:rsidRPr="00EA7087">
        <w:rPr>
          <w:sz w:val="20"/>
          <w:szCs w:val="20"/>
          <w:lang w:val="lt-LT"/>
        </w:rPr>
        <w:t xml:space="preserve">ir apie tai </w:t>
      </w:r>
      <w:r w:rsidR="00B76935" w:rsidRPr="00EA7087">
        <w:rPr>
          <w:sz w:val="20"/>
          <w:szCs w:val="20"/>
          <w:lang w:val="lt-LT"/>
        </w:rPr>
        <w:t xml:space="preserve">el. </w:t>
      </w:r>
      <w:r w:rsidR="00190F16" w:rsidRPr="00EA7087">
        <w:rPr>
          <w:sz w:val="20"/>
          <w:szCs w:val="20"/>
          <w:lang w:val="lt-LT"/>
        </w:rPr>
        <w:t xml:space="preserve">paštu informuoja </w:t>
      </w:r>
      <w:r w:rsidR="00A64ABC" w:rsidRPr="00EA7087">
        <w:rPr>
          <w:sz w:val="20"/>
          <w:szCs w:val="20"/>
          <w:lang w:val="lt-LT"/>
        </w:rPr>
        <w:t>Garant</w:t>
      </w:r>
      <w:r w:rsidR="00190F16" w:rsidRPr="00EA7087">
        <w:rPr>
          <w:sz w:val="20"/>
          <w:szCs w:val="20"/>
          <w:lang w:val="lt-LT"/>
        </w:rPr>
        <w:t xml:space="preserve">ijos gavėją. </w:t>
      </w:r>
    </w:p>
    <w:p w14:paraId="78F591A5" w14:textId="77777777" w:rsidR="00F57AC8" w:rsidRPr="00EA7087" w:rsidRDefault="00190F16" w:rsidP="00D7083E">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Jei </w:t>
      </w:r>
      <w:r w:rsidR="00A64ABC" w:rsidRPr="00EA7087">
        <w:rPr>
          <w:sz w:val="20"/>
          <w:szCs w:val="20"/>
          <w:lang w:val="lt-LT"/>
        </w:rPr>
        <w:t>Garant</w:t>
      </w:r>
      <w:r w:rsidR="00DF5E4F" w:rsidRPr="00EA7087">
        <w:rPr>
          <w:sz w:val="20"/>
          <w:szCs w:val="20"/>
          <w:lang w:val="lt-LT"/>
        </w:rPr>
        <w:t xml:space="preserve">ijos </w:t>
      </w:r>
      <w:r w:rsidR="000F190C" w:rsidRPr="00EA7087">
        <w:rPr>
          <w:sz w:val="20"/>
          <w:szCs w:val="20"/>
          <w:lang w:val="lt-LT"/>
        </w:rPr>
        <w:t>atlyginim</w:t>
      </w:r>
      <w:r w:rsidRPr="00EA7087">
        <w:rPr>
          <w:sz w:val="20"/>
          <w:szCs w:val="20"/>
          <w:lang w:val="lt-LT"/>
        </w:rPr>
        <w:t xml:space="preserve">as </w:t>
      </w:r>
      <w:r w:rsidR="00670586" w:rsidRPr="00EA7087">
        <w:rPr>
          <w:sz w:val="20"/>
          <w:szCs w:val="20"/>
          <w:lang w:val="lt-LT"/>
        </w:rPr>
        <w:t xml:space="preserve">sumokamas </w:t>
      </w:r>
      <w:r w:rsidR="00DF5E4F" w:rsidRPr="00EA7087">
        <w:rPr>
          <w:sz w:val="20"/>
          <w:szCs w:val="20"/>
          <w:lang w:val="lt-LT"/>
        </w:rPr>
        <w:t xml:space="preserve">po </w:t>
      </w:r>
      <w:r w:rsidR="000171C9" w:rsidRPr="00EA7087">
        <w:rPr>
          <w:sz w:val="20"/>
          <w:szCs w:val="20"/>
          <w:lang w:val="lt-LT"/>
        </w:rPr>
        <w:t xml:space="preserve">Garantijos gavėjo informavimo apie </w:t>
      </w:r>
      <w:r w:rsidR="00053339" w:rsidRPr="00EA7087">
        <w:rPr>
          <w:sz w:val="20"/>
          <w:szCs w:val="20"/>
          <w:lang w:val="lt-LT"/>
        </w:rPr>
        <w:t>S</w:t>
      </w:r>
      <w:r w:rsidR="004E76E5" w:rsidRPr="00EA7087">
        <w:rPr>
          <w:sz w:val="20"/>
          <w:szCs w:val="20"/>
          <w:lang w:val="lt-LT"/>
        </w:rPr>
        <w:t xml:space="preserve">ąskaitų faktūrų išrašymo laikotarpio </w:t>
      </w:r>
      <w:r w:rsidR="000171C9" w:rsidRPr="00EA7087">
        <w:rPr>
          <w:sz w:val="20"/>
          <w:szCs w:val="20"/>
          <w:lang w:val="lt-LT"/>
        </w:rPr>
        <w:t>nutraukimą</w:t>
      </w:r>
      <w:r w:rsidR="00DF5E4F" w:rsidRPr="00EA7087">
        <w:rPr>
          <w:sz w:val="20"/>
          <w:szCs w:val="20"/>
          <w:lang w:val="lt-LT"/>
        </w:rPr>
        <w:t xml:space="preserve">, </w:t>
      </w:r>
      <w:r w:rsidR="00B63DCE" w:rsidRPr="00EA7087">
        <w:rPr>
          <w:sz w:val="20"/>
          <w:szCs w:val="20"/>
          <w:lang w:val="lt-LT"/>
        </w:rPr>
        <w:t>Sąskaitų faktūrų išrašymo laikotarpis</w:t>
      </w:r>
      <w:r w:rsidR="00DF5E4F" w:rsidRPr="00EA7087">
        <w:rPr>
          <w:sz w:val="20"/>
          <w:szCs w:val="20"/>
          <w:lang w:val="lt-LT"/>
        </w:rPr>
        <w:t xml:space="preserve"> </w:t>
      </w:r>
      <w:r w:rsidRPr="00EA7087">
        <w:rPr>
          <w:sz w:val="20"/>
          <w:szCs w:val="20"/>
          <w:lang w:val="lt-LT"/>
        </w:rPr>
        <w:t xml:space="preserve">nėra </w:t>
      </w:r>
      <w:r w:rsidR="00DF5E4F" w:rsidRPr="00EA7087">
        <w:rPr>
          <w:sz w:val="20"/>
          <w:szCs w:val="20"/>
          <w:lang w:val="lt-LT"/>
        </w:rPr>
        <w:t>atnaujinamas</w:t>
      </w:r>
      <w:r w:rsidR="004F2F68" w:rsidRPr="00EA7087">
        <w:rPr>
          <w:sz w:val="20"/>
          <w:szCs w:val="20"/>
          <w:lang w:val="lt-LT"/>
        </w:rPr>
        <w:t>.</w:t>
      </w:r>
      <w:r w:rsidR="004404CA" w:rsidRPr="00EA7087">
        <w:rPr>
          <w:sz w:val="20"/>
          <w:szCs w:val="20"/>
          <w:lang w:val="lt-LT"/>
        </w:rPr>
        <w:t xml:space="preserve"> </w:t>
      </w:r>
      <w:r w:rsidR="004F794B" w:rsidRPr="00EA7087">
        <w:rPr>
          <w:sz w:val="20"/>
          <w:szCs w:val="20"/>
          <w:lang w:val="lt-LT"/>
        </w:rPr>
        <w:t xml:space="preserve">INVEGA </w:t>
      </w:r>
      <w:r w:rsidR="00CF5D40" w:rsidRPr="00EA7087">
        <w:rPr>
          <w:sz w:val="20"/>
          <w:szCs w:val="20"/>
          <w:lang w:val="lt-LT"/>
        </w:rPr>
        <w:t xml:space="preserve">per 14 kalendorinių dienų po Garantijos atlyginimo gavimo dienos grąžina Garantijos gavėjui pavėluotai sumokėtą Garantijos atlyginimą ir </w:t>
      </w:r>
      <w:r w:rsidR="00D7083E" w:rsidRPr="00EA7087">
        <w:rPr>
          <w:sz w:val="20"/>
          <w:szCs w:val="20"/>
          <w:lang w:val="lt-LT"/>
        </w:rPr>
        <w:t>sąskaitos faktūros</w:t>
      </w:r>
      <w:r w:rsidR="002F1EC7" w:rsidRPr="00EA7087">
        <w:rPr>
          <w:sz w:val="20"/>
          <w:szCs w:val="20"/>
          <w:lang w:val="lt-LT"/>
        </w:rPr>
        <w:t>,</w:t>
      </w:r>
      <w:r w:rsidR="00D7083E" w:rsidRPr="00EA7087">
        <w:rPr>
          <w:sz w:val="20"/>
          <w:szCs w:val="20"/>
          <w:lang w:val="lt-LT"/>
        </w:rPr>
        <w:t xml:space="preserve"> pagal kurias buvo paskaičiuotas ir pavėluotai sumokėtas Garantijos atlyginimas</w:t>
      </w:r>
      <w:r w:rsidR="002F1EC7" w:rsidRPr="00EA7087">
        <w:rPr>
          <w:sz w:val="20"/>
          <w:szCs w:val="20"/>
          <w:lang w:val="lt-LT"/>
        </w:rPr>
        <w:t>,</w:t>
      </w:r>
      <w:r w:rsidR="00D7083E" w:rsidRPr="00EA7087">
        <w:rPr>
          <w:sz w:val="20"/>
          <w:szCs w:val="20"/>
          <w:lang w:val="lt-LT"/>
        </w:rPr>
        <w:t xml:space="preserve"> nebus laikomos deklaruotomis.</w:t>
      </w:r>
    </w:p>
    <w:p w14:paraId="7FE151DC" w14:textId="77777777" w:rsidR="00DF5E4F" w:rsidRPr="00EA7087" w:rsidRDefault="00DF5E4F" w:rsidP="00170215">
      <w:pPr>
        <w:pStyle w:val="ListParagraph"/>
        <w:keepLines/>
        <w:tabs>
          <w:tab w:val="left" w:pos="851"/>
        </w:tabs>
        <w:spacing w:before="60"/>
        <w:ind w:left="0"/>
        <w:jc w:val="both"/>
        <w:rPr>
          <w:sz w:val="20"/>
          <w:szCs w:val="20"/>
          <w:lang w:val="lt-LT"/>
        </w:rPr>
      </w:pPr>
    </w:p>
    <w:p w14:paraId="020E6CEC" w14:textId="77777777" w:rsidR="00DF5E4F" w:rsidRPr="00EA7087" w:rsidRDefault="00D51A7A" w:rsidP="000A5DD9">
      <w:pPr>
        <w:pStyle w:val="ListParagraph"/>
        <w:keepLines/>
        <w:numPr>
          <w:ilvl w:val="0"/>
          <w:numId w:val="25"/>
        </w:numPr>
        <w:tabs>
          <w:tab w:val="left" w:pos="851"/>
        </w:tabs>
        <w:spacing w:before="60"/>
        <w:ind w:left="0" w:firstLine="0"/>
        <w:jc w:val="both"/>
        <w:outlineLvl w:val="0"/>
        <w:rPr>
          <w:b/>
          <w:sz w:val="20"/>
          <w:szCs w:val="20"/>
          <w:lang w:val="lt-LT"/>
        </w:rPr>
      </w:pPr>
      <w:r w:rsidRPr="00EA7087">
        <w:rPr>
          <w:b/>
          <w:sz w:val="20"/>
          <w:szCs w:val="20"/>
          <w:lang w:val="lt-LT"/>
        </w:rPr>
        <w:t>SĄSKAITŲ FAKTŪRŲ IŠRAŠYMO LAIKOTARPIS</w:t>
      </w:r>
    </w:p>
    <w:p w14:paraId="7E7540EB" w14:textId="77777777" w:rsidR="00DF5E4F" w:rsidRPr="00EA7087" w:rsidRDefault="0053059A" w:rsidP="00C779C0">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Sąskaitų faktūrų išrašymo </w:t>
      </w:r>
      <w:r w:rsidR="0096021F" w:rsidRPr="00EA7087">
        <w:rPr>
          <w:sz w:val="20"/>
          <w:szCs w:val="20"/>
          <w:lang w:val="lt-LT"/>
        </w:rPr>
        <w:t xml:space="preserve">laikotarpis prasideda nuo </w:t>
      </w:r>
      <w:r w:rsidR="00A64ABC" w:rsidRPr="00EA7087">
        <w:rPr>
          <w:sz w:val="20"/>
          <w:szCs w:val="20"/>
          <w:lang w:val="lt-LT"/>
        </w:rPr>
        <w:t>Garant</w:t>
      </w:r>
      <w:r w:rsidRPr="00EA7087">
        <w:rPr>
          <w:sz w:val="20"/>
          <w:szCs w:val="20"/>
          <w:lang w:val="lt-LT"/>
        </w:rPr>
        <w:t>ijos</w:t>
      </w:r>
      <w:r w:rsidR="00EB58D9" w:rsidRPr="00EA7087">
        <w:rPr>
          <w:sz w:val="20"/>
          <w:szCs w:val="20"/>
          <w:lang w:val="lt-LT"/>
        </w:rPr>
        <w:t xml:space="preserve"> </w:t>
      </w:r>
      <w:r w:rsidRPr="00EA7087">
        <w:rPr>
          <w:sz w:val="20"/>
          <w:szCs w:val="20"/>
          <w:lang w:val="lt-LT"/>
        </w:rPr>
        <w:t xml:space="preserve">sutarties </w:t>
      </w:r>
      <w:r w:rsidR="00541096" w:rsidRPr="00EA7087">
        <w:rPr>
          <w:sz w:val="20"/>
          <w:szCs w:val="20"/>
          <w:lang w:val="lt-LT"/>
        </w:rPr>
        <w:t>įsigaliojimo</w:t>
      </w:r>
      <w:r w:rsidRPr="00EA7087">
        <w:rPr>
          <w:sz w:val="20"/>
          <w:szCs w:val="20"/>
          <w:lang w:val="lt-LT"/>
        </w:rPr>
        <w:t xml:space="preserve"> ir tęsiasi</w:t>
      </w:r>
      <w:r w:rsidR="00885251" w:rsidRPr="00EA7087">
        <w:rPr>
          <w:sz w:val="20"/>
          <w:szCs w:val="20"/>
          <w:lang w:val="lt-LT"/>
        </w:rPr>
        <w:t xml:space="preserve"> </w:t>
      </w:r>
      <w:r w:rsidR="00DF5E4F" w:rsidRPr="00EA7087">
        <w:rPr>
          <w:sz w:val="20"/>
          <w:szCs w:val="20"/>
          <w:lang w:val="lt-LT"/>
        </w:rPr>
        <w:t xml:space="preserve">iki dienos, kuri nurodyta </w:t>
      </w:r>
      <w:r w:rsidR="00A64ABC" w:rsidRPr="00EA7087">
        <w:rPr>
          <w:sz w:val="20"/>
          <w:szCs w:val="20"/>
          <w:lang w:val="lt-LT"/>
        </w:rPr>
        <w:t>Garant</w:t>
      </w:r>
      <w:r w:rsidR="00DF5E4F" w:rsidRPr="00EA7087">
        <w:rPr>
          <w:sz w:val="20"/>
          <w:szCs w:val="20"/>
          <w:lang w:val="lt-LT"/>
        </w:rPr>
        <w:t xml:space="preserve">ijos sutarties </w:t>
      </w:r>
      <w:r w:rsidR="00762741" w:rsidRPr="00EA7087">
        <w:rPr>
          <w:sz w:val="20"/>
          <w:szCs w:val="20"/>
          <w:lang w:val="lt-LT"/>
        </w:rPr>
        <w:t>Specialiosios dalies</w:t>
      </w:r>
      <w:r w:rsidR="00670586" w:rsidRPr="00EA7087">
        <w:rPr>
          <w:sz w:val="20"/>
          <w:szCs w:val="20"/>
          <w:lang w:val="lt-LT"/>
        </w:rPr>
        <w:t xml:space="preserve"> </w:t>
      </w:r>
      <w:r w:rsidR="00793DEA" w:rsidRPr="00EA7087">
        <w:rPr>
          <w:sz w:val="20"/>
          <w:szCs w:val="20"/>
          <w:lang w:val="lt-LT"/>
        </w:rPr>
        <w:t>11</w:t>
      </w:r>
      <w:r w:rsidR="00DF5E4F" w:rsidRPr="00EA7087">
        <w:rPr>
          <w:sz w:val="20"/>
          <w:szCs w:val="20"/>
          <w:lang w:val="lt-LT"/>
        </w:rPr>
        <w:t xml:space="preserve"> punkte, </w:t>
      </w:r>
      <w:r w:rsidR="00CC4659" w:rsidRPr="00EA7087">
        <w:rPr>
          <w:sz w:val="20"/>
          <w:szCs w:val="20"/>
          <w:lang w:val="lt-LT"/>
        </w:rPr>
        <w:t xml:space="preserve">arba iki </w:t>
      </w:r>
      <w:r w:rsidR="00670586" w:rsidRPr="00EA7087">
        <w:rPr>
          <w:sz w:val="20"/>
          <w:szCs w:val="20"/>
          <w:lang w:val="lt-LT"/>
        </w:rPr>
        <w:t>S</w:t>
      </w:r>
      <w:r w:rsidR="00CC4659" w:rsidRPr="00EA7087">
        <w:rPr>
          <w:sz w:val="20"/>
          <w:szCs w:val="20"/>
          <w:lang w:val="lt-LT"/>
        </w:rPr>
        <w:t>ąskaitų faktūrų išrašymo laikotarpio nutraukimo anksčiau laiko, kaip tai nustatyta</w:t>
      </w:r>
      <w:r w:rsidR="00EB58D9" w:rsidRPr="00EA7087">
        <w:rPr>
          <w:sz w:val="20"/>
          <w:szCs w:val="20"/>
          <w:lang w:val="lt-LT"/>
        </w:rPr>
        <w:t xml:space="preserve"> </w:t>
      </w:r>
      <w:r w:rsidR="00A64ABC" w:rsidRPr="00EA7087">
        <w:rPr>
          <w:sz w:val="20"/>
          <w:szCs w:val="20"/>
          <w:lang w:val="lt-LT"/>
        </w:rPr>
        <w:t>Garant</w:t>
      </w:r>
      <w:r w:rsidR="00643C48" w:rsidRPr="00EA7087">
        <w:rPr>
          <w:sz w:val="20"/>
          <w:szCs w:val="20"/>
          <w:lang w:val="lt-LT"/>
        </w:rPr>
        <w:t>ijos sutart</w:t>
      </w:r>
      <w:r w:rsidRPr="00EA7087">
        <w:rPr>
          <w:sz w:val="20"/>
          <w:szCs w:val="20"/>
          <w:lang w:val="lt-LT"/>
        </w:rPr>
        <w:t>ies</w:t>
      </w:r>
      <w:r w:rsidR="00643C48" w:rsidRPr="00EA7087">
        <w:rPr>
          <w:sz w:val="20"/>
          <w:szCs w:val="20"/>
          <w:lang w:val="lt-LT"/>
        </w:rPr>
        <w:t xml:space="preserve"> </w:t>
      </w:r>
      <w:r w:rsidR="00762741" w:rsidRPr="00EA7087">
        <w:rPr>
          <w:sz w:val="20"/>
          <w:szCs w:val="20"/>
          <w:lang w:val="lt-LT"/>
        </w:rPr>
        <w:t xml:space="preserve">Bendrosios </w:t>
      </w:r>
      <w:r w:rsidR="00541096" w:rsidRPr="00EA7087">
        <w:rPr>
          <w:sz w:val="20"/>
          <w:szCs w:val="20"/>
          <w:lang w:val="lt-LT"/>
        </w:rPr>
        <w:t xml:space="preserve">dalies 8.2 </w:t>
      </w:r>
      <w:r w:rsidR="004467E8" w:rsidRPr="00EA7087">
        <w:rPr>
          <w:sz w:val="20"/>
          <w:szCs w:val="20"/>
          <w:lang w:val="lt-LT"/>
        </w:rPr>
        <w:t>pa</w:t>
      </w:r>
      <w:r w:rsidRPr="00EA7087">
        <w:rPr>
          <w:sz w:val="20"/>
          <w:szCs w:val="20"/>
          <w:lang w:val="lt-LT"/>
        </w:rPr>
        <w:t>punkt</w:t>
      </w:r>
      <w:r w:rsidR="004467E8" w:rsidRPr="00EA7087">
        <w:rPr>
          <w:sz w:val="20"/>
          <w:szCs w:val="20"/>
          <w:lang w:val="lt-LT"/>
        </w:rPr>
        <w:t>yje</w:t>
      </w:r>
      <w:r w:rsidR="00DF5E4F" w:rsidRPr="00EA7087">
        <w:rPr>
          <w:sz w:val="20"/>
          <w:szCs w:val="20"/>
          <w:lang w:val="lt-LT"/>
        </w:rPr>
        <w:t>.</w:t>
      </w:r>
    </w:p>
    <w:p w14:paraId="7348777F" w14:textId="77777777" w:rsidR="0053059A" w:rsidRPr="00EA7087" w:rsidRDefault="00643C48" w:rsidP="00B70297">
      <w:pPr>
        <w:pStyle w:val="ListParagraph"/>
        <w:keepLines/>
        <w:numPr>
          <w:ilvl w:val="1"/>
          <w:numId w:val="25"/>
        </w:numPr>
        <w:tabs>
          <w:tab w:val="left" w:pos="426"/>
        </w:tabs>
        <w:spacing w:before="60"/>
        <w:ind w:left="0" w:firstLine="0"/>
        <w:jc w:val="both"/>
        <w:rPr>
          <w:sz w:val="20"/>
          <w:szCs w:val="20"/>
          <w:lang w:val="lt-LT"/>
        </w:rPr>
      </w:pPr>
      <w:r w:rsidRPr="00EA7087">
        <w:rPr>
          <w:sz w:val="20"/>
          <w:szCs w:val="20"/>
          <w:lang w:val="lt-LT"/>
        </w:rPr>
        <w:t>Sąskaitų faktūrų išrašymo</w:t>
      </w:r>
      <w:r w:rsidR="00DF5E4F" w:rsidRPr="00EA7087">
        <w:rPr>
          <w:sz w:val="20"/>
          <w:szCs w:val="20"/>
          <w:lang w:val="lt-LT"/>
        </w:rPr>
        <w:t xml:space="preserve"> laikotarp</w:t>
      </w:r>
      <w:r w:rsidR="00CC4659" w:rsidRPr="00EA7087">
        <w:rPr>
          <w:sz w:val="20"/>
          <w:szCs w:val="20"/>
          <w:lang w:val="lt-LT"/>
        </w:rPr>
        <w:t>is nutraukiamas</w:t>
      </w:r>
      <w:r w:rsidR="00EB58D9" w:rsidRPr="00EA7087">
        <w:rPr>
          <w:sz w:val="20"/>
          <w:szCs w:val="20"/>
          <w:lang w:val="lt-LT"/>
        </w:rPr>
        <w:t xml:space="preserve"> </w:t>
      </w:r>
      <w:r w:rsidR="0053059A" w:rsidRPr="00EA7087">
        <w:rPr>
          <w:sz w:val="20"/>
          <w:szCs w:val="20"/>
          <w:lang w:val="lt-LT"/>
        </w:rPr>
        <w:t>anksčiau laiko:</w:t>
      </w:r>
    </w:p>
    <w:p w14:paraId="3E1D4B48" w14:textId="4B2F72C9" w:rsidR="00DF5E4F" w:rsidRPr="00EA7087" w:rsidRDefault="0021248E" w:rsidP="008C1DA7">
      <w:pPr>
        <w:pStyle w:val="ListParagraph"/>
        <w:keepLines/>
        <w:numPr>
          <w:ilvl w:val="2"/>
          <w:numId w:val="25"/>
        </w:numPr>
        <w:tabs>
          <w:tab w:val="left" w:pos="426"/>
          <w:tab w:val="left" w:pos="851"/>
        </w:tabs>
        <w:spacing w:before="60"/>
        <w:ind w:left="0" w:firstLine="0"/>
        <w:jc w:val="both"/>
        <w:rPr>
          <w:sz w:val="20"/>
          <w:szCs w:val="20"/>
          <w:lang w:val="lt-LT"/>
        </w:rPr>
      </w:pPr>
      <w:r w:rsidRPr="00EA7087">
        <w:rPr>
          <w:sz w:val="20"/>
          <w:szCs w:val="20"/>
          <w:lang w:val="lt-LT"/>
        </w:rPr>
        <w:t>Jeigu</w:t>
      </w:r>
      <w:r w:rsidR="00EB58D9" w:rsidRPr="00EA7087">
        <w:rPr>
          <w:sz w:val="20"/>
          <w:szCs w:val="20"/>
          <w:lang w:val="lt-LT"/>
        </w:rPr>
        <w:t xml:space="preserve"> </w:t>
      </w:r>
      <w:r w:rsidR="004F794B" w:rsidRPr="00EA7087">
        <w:rPr>
          <w:sz w:val="20"/>
          <w:szCs w:val="20"/>
          <w:lang w:val="lt-LT"/>
        </w:rPr>
        <w:t xml:space="preserve">INVEGA </w:t>
      </w:r>
      <w:r w:rsidR="00DF5E4F" w:rsidRPr="00EA7087">
        <w:rPr>
          <w:sz w:val="20"/>
          <w:szCs w:val="20"/>
          <w:lang w:val="lt-LT"/>
        </w:rPr>
        <w:t>gauna informaciją apie Pirkėjo pablogėjusį mokumą (t. y., gaunama informacij</w:t>
      </w:r>
      <w:r w:rsidR="00AA2254" w:rsidRPr="00EA7087">
        <w:rPr>
          <w:sz w:val="20"/>
          <w:szCs w:val="20"/>
          <w:lang w:val="lt-LT"/>
        </w:rPr>
        <w:t>a</w:t>
      </w:r>
      <w:r w:rsidR="00DF5E4F" w:rsidRPr="00EA7087">
        <w:rPr>
          <w:sz w:val="20"/>
          <w:szCs w:val="20"/>
          <w:lang w:val="lt-LT"/>
        </w:rPr>
        <w:t xml:space="preserve"> apie bet kokį faktą, neigiamai arba galimai neigiamai </w:t>
      </w:r>
      <w:r w:rsidR="004467E8" w:rsidRPr="00EA7087">
        <w:rPr>
          <w:sz w:val="20"/>
          <w:szCs w:val="20"/>
          <w:lang w:val="lt-LT"/>
        </w:rPr>
        <w:t>lemiantį</w:t>
      </w:r>
      <w:r w:rsidR="00DF5E4F" w:rsidRPr="00EA7087">
        <w:rPr>
          <w:sz w:val="20"/>
          <w:szCs w:val="20"/>
          <w:lang w:val="lt-LT"/>
        </w:rPr>
        <w:t xml:space="preserve"> Pirkėjo mokumą)</w:t>
      </w:r>
      <w:r w:rsidR="00A95C57" w:rsidRPr="00EA7087">
        <w:rPr>
          <w:sz w:val="20"/>
          <w:szCs w:val="20"/>
          <w:lang w:val="lt-LT"/>
        </w:rPr>
        <w:t>;</w:t>
      </w:r>
      <w:r w:rsidR="00DF5E4F" w:rsidRPr="00EA7087">
        <w:rPr>
          <w:sz w:val="20"/>
          <w:szCs w:val="20"/>
          <w:lang w:val="lt-LT"/>
        </w:rPr>
        <w:t xml:space="preserve"> </w:t>
      </w:r>
    </w:p>
    <w:p w14:paraId="04DDE4A6" w14:textId="76536E52" w:rsidR="00664A26" w:rsidRPr="00EA7087" w:rsidRDefault="001F7F75" w:rsidP="00ED42C6">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Kai Pirkėjas uždelsia apmokėti </w:t>
      </w:r>
      <w:r w:rsidR="00670586" w:rsidRPr="00EA7087">
        <w:rPr>
          <w:sz w:val="20"/>
          <w:szCs w:val="20"/>
          <w:lang w:val="lt-LT"/>
        </w:rPr>
        <w:t xml:space="preserve">Atidėtąjį mokėjimą </w:t>
      </w:r>
      <w:r w:rsidR="00EE4EAE" w:rsidRPr="00EA7087">
        <w:rPr>
          <w:sz w:val="20"/>
          <w:szCs w:val="20"/>
          <w:lang w:val="lt-LT"/>
        </w:rPr>
        <w:t xml:space="preserve">už </w:t>
      </w:r>
      <w:r w:rsidR="00670586" w:rsidRPr="00EA7087">
        <w:rPr>
          <w:sz w:val="20"/>
          <w:szCs w:val="20"/>
          <w:lang w:val="lt-LT"/>
        </w:rPr>
        <w:t>Pristatymą</w:t>
      </w:r>
      <w:r w:rsidR="00EE4EAE" w:rsidRPr="00EA7087">
        <w:rPr>
          <w:sz w:val="20"/>
          <w:szCs w:val="20"/>
          <w:lang w:val="lt-LT"/>
        </w:rPr>
        <w:t xml:space="preserve">, </w:t>
      </w:r>
      <w:r w:rsidR="00670586" w:rsidRPr="00EA7087">
        <w:rPr>
          <w:sz w:val="20"/>
          <w:szCs w:val="20"/>
          <w:lang w:val="lt-LT"/>
        </w:rPr>
        <w:t xml:space="preserve">atliktą </w:t>
      </w:r>
      <w:r w:rsidR="00EE4EAE" w:rsidRPr="00EA7087">
        <w:rPr>
          <w:sz w:val="20"/>
          <w:szCs w:val="20"/>
          <w:lang w:val="lt-LT"/>
        </w:rPr>
        <w:t xml:space="preserve">po dienos, kai Pirkėjas praleido </w:t>
      </w:r>
      <w:r w:rsidR="00544D2E" w:rsidRPr="00EA7087">
        <w:rPr>
          <w:sz w:val="20"/>
          <w:szCs w:val="20"/>
          <w:lang w:val="lt-LT"/>
        </w:rPr>
        <w:t>S</w:t>
      </w:r>
      <w:r w:rsidR="00EE4EAE" w:rsidRPr="00EA7087">
        <w:rPr>
          <w:sz w:val="20"/>
          <w:szCs w:val="20"/>
          <w:lang w:val="lt-LT"/>
        </w:rPr>
        <w:t xml:space="preserve">ąskaitos </w:t>
      </w:r>
      <w:r w:rsidR="00670586" w:rsidRPr="00EA7087">
        <w:rPr>
          <w:sz w:val="20"/>
          <w:szCs w:val="20"/>
          <w:lang w:val="lt-LT"/>
        </w:rPr>
        <w:t xml:space="preserve">faktūros </w:t>
      </w:r>
      <w:r w:rsidR="00544D2E" w:rsidRPr="00EA7087">
        <w:rPr>
          <w:sz w:val="20"/>
          <w:szCs w:val="20"/>
          <w:lang w:val="lt-LT"/>
        </w:rPr>
        <w:t xml:space="preserve">apmokėjimą </w:t>
      </w:r>
      <w:r w:rsidR="00EE4EAE" w:rsidRPr="00EA7087">
        <w:rPr>
          <w:sz w:val="20"/>
          <w:szCs w:val="20"/>
          <w:lang w:val="lt-LT"/>
        </w:rPr>
        <w:t xml:space="preserve">daugiau nei 30 kalendorinių dienų nuo Atidėtojo mokėjimo termino pabaigos, nepriklausomai nuo to, ar apie tokį termino praleidimą </w:t>
      </w:r>
      <w:r w:rsidR="00A64ABC" w:rsidRPr="00EA7087">
        <w:rPr>
          <w:sz w:val="20"/>
          <w:szCs w:val="20"/>
          <w:lang w:val="lt-LT"/>
        </w:rPr>
        <w:t>Garant</w:t>
      </w:r>
      <w:r w:rsidR="00EE4EAE" w:rsidRPr="00EA7087">
        <w:rPr>
          <w:sz w:val="20"/>
          <w:szCs w:val="20"/>
          <w:lang w:val="lt-LT"/>
        </w:rPr>
        <w:t xml:space="preserve">ijos gavėjas pranešė </w:t>
      </w:r>
      <w:r w:rsidR="00C213A8" w:rsidRPr="00EA7087">
        <w:rPr>
          <w:sz w:val="20"/>
          <w:szCs w:val="20"/>
          <w:lang w:val="lt-LT"/>
        </w:rPr>
        <w:t>INVEGAI</w:t>
      </w:r>
      <w:r w:rsidR="00670586" w:rsidRPr="00EA7087">
        <w:rPr>
          <w:sz w:val="20"/>
          <w:szCs w:val="20"/>
          <w:lang w:val="lt-LT"/>
        </w:rPr>
        <w:t>, ar nepranešė</w:t>
      </w:r>
      <w:r w:rsidR="00EE4EAE" w:rsidRPr="00EA7087">
        <w:rPr>
          <w:sz w:val="20"/>
          <w:szCs w:val="20"/>
          <w:lang w:val="lt-LT"/>
        </w:rPr>
        <w:t xml:space="preserve">. Šiuo atveju </w:t>
      </w:r>
      <w:r w:rsidR="004F794B" w:rsidRPr="00EA7087">
        <w:rPr>
          <w:sz w:val="20"/>
          <w:szCs w:val="20"/>
          <w:lang w:val="lt-LT"/>
        </w:rPr>
        <w:t xml:space="preserve">INVEGA </w:t>
      </w:r>
      <w:r w:rsidR="00EE4EAE" w:rsidRPr="00EA7087">
        <w:rPr>
          <w:sz w:val="20"/>
          <w:szCs w:val="20"/>
          <w:lang w:val="lt-LT"/>
        </w:rPr>
        <w:t xml:space="preserve">apie Sąskaitų faktūrų išrašymo laikotarpio nutraukimą </w:t>
      </w:r>
      <w:r w:rsidR="00A64ABC" w:rsidRPr="00EA7087">
        <w:rPr>
          <w:sz w:val="20"/>
          <w:szCs w:val="20"/>
          <w:lang w:val="lt-LT"/>
        </w:rPr>
        <w:t>Garant</w:t>
      </w:r>
      <w:r w:rsidR="00EE4EAE" w:rsidRPr="00EA7087">
        <w:rPr>
          <w:sz w:val="20"/>
          <w:szCs w:val="20"/>
          <w:lang w:val="lt-LT"/>
        </w:rPr>
        <w:t>ijos gavėjo atskirai neinformuoja, t. y., laikoma, jog Sąskaitų faktūrų išrašymo laikotarpis nutrūko automatiškai 31-ą dieną po vėluojančio Atidėtojo mokėjimo termino pabaigos</w:t>
      </w:r>
      <w:r w:rsidR="008C1DA7" w:rsidRPr="00EA7087">
        <w:rPr>
          <w:sz w:val="20"/>
          <w:szCs w:val="20"/>
          <w:lang w:val="lt-LT"/>
        </w:rPr>
        <w:t>.</w:t>
      </w:r>
      <w:r w:rsidR="00CD47E2" w:rsidRPr="00EA7087">
        <w:rPr>
          <w:sz w:val="20"/>
          <w:szCs w:val="20"/>
          <w:lang w:val="lt-LT"/>
        </w:rPr>
        <w:t xml:space="preserve"> </w:t>
      </w:r>
      <w:r w:rsidR="00063B8F" w:rsidRPr="00EA7087">
        <w:rPr>
          <w:sz w:val="20"/>
          <w:szCs w:val="20"/>
          <w:lang w:val="lt-LT"/>
        </w:rPr>
        <w:t>Ši sąlyga netaikoma</w:t>
      </w:r>
      <w:r w:rsidR="00CD47E2" w:rsidRPr="00EA7087">
        <w:rPr>
          <w:sz w:val="20"/>
          <w:szCs w:val="20"/>
          <w:lang w:val="lt-LT"/>
        </w:rPr>
        <w:t xml:space="preserve"> </w:t>
      </w:r>
      <w:r w:rsidR="005D089F" w:rsidRPr="00EA7087">
        <w:rPr>
          <w:sz w:val="20"/>
          <w:szCs w:val="20"/>
          <w:lang w:val="lt-LT"/>
        </w:rPr>
        <w:t xml:space="preserve">Garantijos sutarties Bendrųjų sąlygų </w:t>
      </w:r>
      <w:r w:rsidR="00C3154A" w:rsidRPr="00EA7087">
        <w:rPr>
          <w:sz w:val="20"/>
          <w:szCs w:val="20"/>
          <w:lang w:val="lt-LT"/>
        </w:rPr>
        <w:t>8.3</w:t>
      </w:r>
      <w:r w:rsidR="005D089F" w:rsidRPr="00EA7087">
        <w:rPr>
          <w:sz w:val="20"/>
          <w:szCs w:val="20"/>
          <w:lang w:val="lt-LT"/>
        </w:rPr>
        <w:t xml:space="preserve"> </w:t>
      </w:r>
      <w:r w:rsidR="004467E8" w:rsidRPr="00EA7087">
        <w:rPr>
          <w:sz w:val="20"/>
          <w:szCs w:val="20"/>
          <w:lang w:val="lt-LT"/>
        </w:rPr>
        <w:t>pa</w:t>
      </w:r>
      <w:r w:rsidR="005D089F" w:rsidRPr="00EA7087">
        <w:rPr>
          <w:sz w:val="20"/>
          <w:szCs w:val="20"/>
          <w:lang w:val="lt-LT"/>
        </w:rPr>
        <w:t>punkt</w:t>
      </w:r>
      <w:r w:rsidR="004467E8" w:rsidRPr="00EA7087">
        <w:rPr>
          <w:sz w:val="20"/>
          <w:szCs w:val="20"/>
          <w:lang w:val="lt-LT"/>
        </w:rPr>
        <w:t>yje</w:t>
      </w:r>
      <w:r w:rsidR="005D089F" w:rsidRPr="00EA7087">
        <w:rPr>
          <w:sz w:val="20"/>
          <w:szCs w:val="20"/>
          <w:lang w:val="lt-LT"/>
        </w:rPr>
        <w:t xml:space="preserve"> numatyt</w:t>
      </w:r>
      <w:r w:rsidR="00063B8F" w:rsidRPr="00EA7087">
        <w:rPr>
          <w:sz w:val="20"/>
          <w:szCs w:val="20"/>
          <w:lang w:val="lt-LT"/>
        </w:rPr>
        <w:t>u</w:t>
      </w:r>
      <w:r w:rsidR="005D089F" w:rsidRPr="00EA7087">
        <w:rPr>
          <w:sz w:val="20"/>
          <w:szCs w:val="20"/>
          <w:lang w:val="lt-LT"/>
        </w:rPr>
        <w:t xml:space="preserve"> atvej</w:t>
      </w:r>
      <w:r w:rsidR="00063B8F" w:rsidRPr="00EA7087">
        <w:rPr>
          <w:sz w:val="20"/>
          <w:szCs w:val="20"/>
          <w:lang w:val="lt-LT"/>
        </w:rPr>
        <w:t>u</w:t>
      </w:r>
      <w:r w:rsidR="00A95C57" w:rsidRPr="00EA7087">
        <w:rPr>
          <w:sz w:val="20"/>
          <w:szCs w:val="20"/>
          <w:lang w:val="lt-LT"/>
        </w:rPr>
        <w:t>;</w:t>
      </w:r>
    </w:p>
    <w:p w14:paraId="4F995F76" w14:textId="79BC2FCE" w:rsidR="00436488" w:rsidRPr="00EA7087" w:rsidRDefault="00235B17" w:rsidP="00122592">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J</w:t>
      </w:r>
      <w:r w:rsidR="00DF5E4F" w:rsidRPr="00EA7087">
        <w:rPr>
          <w:sz w:val="20"/>
          <w:szCs w:val="20"/>
          <w:lang w:val="lt-LT"/>
        </w:rPr>
        <w:t xml:space="preserve">eigu </w:t>
      </w:r>
      <w:r w:rsidR="00A64ABC" w:rsidRPr="00EA7087">
        <w:rPr>
          <w:sz w:val="20"/>
          <w:szCs w:val="20"/>
          <w:lang w:val="lt-LT"/>
        </w:rPr>
        <w:t>Garant</w:t>
      </w:r>
      <w:r w:rsidR="00DF5E4F" w:rsidRPr="00EA7087">
        <w:rPr>
          <w:sz w:val="20"/>
          <w:szCs w:val="20"/>
          <w:lang w:val="lt-LT"/>
        </w:rPr>
        <w:t xml:space="preserve">ijos gavėjas nesumokėjo </w:t>
      </w:r>
      <w:r w:rsidR="00A64ABC" w:rsidRPr="00EA7087">
        <w:rPr>
          <w:sz w:val="20"/>
          <w:szCs w:val="20"/>
          <w:lang w:val="lt-LT"/>
        </w:rPr>
        <w:t>Garant</w:t>
      </w:r>
      <w:r w:rsidR="00DF5E4F" w:rsidRPr="00EA7087">
        <w:rPr>
          <w:sz w:val="20"/>
          <w:szCs w:val="20"/>
          <w:lang w:val="lt-LT"/>
        </w:rPr>
        <w:t xml:space="preserve">ijos </w:t>
      </w:r>
      <w:r w:rsidR="000F190C" w:rsidRPr="00EA7087">
        <w:rPr>
          <w:sz w:val="20"/>
          <w:szCs w:val="20"/>
          <w:lang w:val="lt-LT"/>
        </w:rPr>
        <w:t xml:space="preserve">atlyginimo </w:t>
      </w:r>
      <w:r w:rsidR="00A64ABC" w:rsidRPr="00EA7087">
        <w:rPr>
          <w:sz w:val="20"/>
          <w:szCs w:val="20"/>
          <w:lang w:val="lt-LT"/>
        </w:rPr>
        <w:t>Garant</w:t>
      </w:r>
      <w:r w:rsidR="00DF5E4F" w:rsidRPr="00EA7087">
        <w:rPr>
          <w:sz w:val="20"/>
          <w:szCs w:val="20"/>
          <w:lang w:val="lt-LT"/>
        </w:rPr>
        <w:t xml:space="preserve">ijos sutarties </w:t>
      </w:r>
      <w:r w:rsidR="00762741" w:rsidRPr="00EA7087">
        <w:rPr>
          <w:sz w:val="20"/>
          <w:szCs w:val="20"/>
          <w:lang w:val="lt-LT"/>
        </w:rPr>
        <w:t xml:space="preserve">Bendrosios dalies </w:t>
      </w:r>
      <w:r w:rsidR="00DC053E" w:rsidRPr="00EA7087">
        <w:rPr>
          <w:sz w:val="20"/>
          <w:szCs w:val="20"/>
          <w:lang w:val="lt-LT"/>
        </w:rPr>
        <w:t>7</w:t>
      </w:r>
      <w:r w:rsidR="00DF5E4F" w:rsidRPr="00EA7087">
        <w:rPr>
          <w:sz w:val="20"/>
          <w:szCs w:val="20"/>
          <w:lang w:val="lt-LT"/>
        </w:rPr>
        <w:t>.</w:t>
      </w:r>
      <w:r w:rsidR="00A8134F" w:rsidRPr="00EA7087">
        <w:rPr>
          <w:sz w:val="20"/>
          <w:szCs w:val="20"/>
          <w:lang w:val="lt-LT"/>
        </w:rPr>
        <w:t>10</w:t>
      </w:r>
      <w:r w:rsidR="00B52150" w:rsidRPr="00EA7087">
        <w:rPr>
          <w:sz w:val="20"/>
          <w:szCs w:val="20"/>
          <w:lang w:val="lt-LT"/>
        </w:rPr>
        <w:t xml:space="preserve"> ir 7.12</w:t>
      </w:r>
      <w:r w:rsidR="00DF5E4F" w:rsidRPr="00EA7087">
        <w:rPr>
          <w:sz w:val="20"/>
          <w:szCs w:val="20"/>
          <w:lang w:val="lt-LT"/>
        </w:rPr>
        <w:t xml:space="preserve"> punkt</w:t>
      </w:r>
      <w:r w:rsidR="00B52150" w:rsidRPr="00EA7087">
        <w:rPr>
          <w:sz w:val="20"/>
          <w:szCs w:val="20"/>
          <w:lang w:val="lt-LT"/>
        </w:rPr>
        <w:t>uose</w:t>
      </w:r>
      <w:r w:rsidR="00DF5E4F" w:rsidRPr="00EA7087">
        <w:rPr>
          <w:sz w:val="20"/>
          <w:szCs w:val="20"/>
          <w:lang w:val="lt-LT"/>
        </w:rPr>
        <w:t xml:space="preserve"> nurodyt</w:t>
      </w:r>
      <w:r w:rsidR="00B52150" w:rsidRPr="00EA7087">
        <w:rPr>
          <w:sz w:val="20"/>
          <w:szCs w:val="20"/>
          <w:lang w:val="lt-LT"/>
        </w:rPr>
        <w:t>omis sąlygomis</w:t>
      </w:r>
      <w:r w:rsidR="00DF5E4F" w:rsidRPr="00EA7087">
        <w:rPr>
          <w:sz w:val="20"/>
          <w:szCs w:val="20"/>
          <w:lang w:val="lt-LT"/>
        </w:rPr>
        <w:t xml:space="preserve"> arba sumokėjo ne visą </w:t>
      </w:r>
      <w:r w:rsidR="00A64ABC" w:rsidRPr="00EA7087">
        <w:rPr>
          <w:sz w:val="20"/>
          <w:szCs w:val="20"/>
          <w:lang w:val="lt-LT"/>
        </w:rPr>
        <w:t>Garant</w:t>
      </w:r>
      <w:r w:rsidR="00DF5E4F" w:rsidRPr="00EA7087">
        <w:rPr>
          <w:sz w:val="20"/>
          <w:szCs w:val="20"/>
          <w:lang w:val="lt-LT"/>
        </w:rPr>
        <w:t xml:space="preserve">ijos </w:t>
      </w:r>
      <w:r w:rsidR="007341B9" w:rsidRPr="00EA7087">
        <w:rPr>
          <w:sz w:val="20"/>
          <w:szCs w:val="20"/>
          <w:lang w:val="lt-LT"/>
        </w:rPr>
        <w:t>atlyginimo</w:t>
      </w:r>
      <w:r w:rsidR="00DF5E4F" w:rsidRPr="00EA7087">
        <w:rPr>
          <w:sz w:val="20"/>
          <w:szCs w:val="20"/>
          <w:lang w:val="lt-LT"/>
        </w:rPr>
        <w:t xml:space="preserve"> sumą</w:t>
      </w:r>
      <w:r w:rsidR="00BE5641" w:rsidRPr="00EA7087">
        <w:rPr>
          <w:sz w:val="20"/>
          <w:szCs w:val="20"/>
          <w:lang w:val="lt-LT"/>
        </w:rPr>
        <w:t>;</w:t>
      </w:r>
    </w:p>
    <w:p w14:paraId="49F023AF" w14:textId="77777777" w:rsidR="00057A38" w:rsidRPr="00EA7087" w:rsidRDefault="00057A38" w:rsidP="00057A38">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Kai </w:t>
      </w:r>
      <w:r w:rsidR="004F794B" w:rsidRPr="00EA7087">
        <w:rPr>
          <w:sz w:val="20"/>
          <w:szCs w:val="20"/>
          <w:lang w:val="lt-LT"/>
        </w:rPr>
        <w:t xml:space="preserve">INVEGA </w:t>
      </w:r>
      <w:r w:rsidRPr="00EA7087">
        <w:rPr>
          <w:sz w:val="20"/>
          <w:szCs w:val="20"/>
          <w:lang w:val="lt-LT"/>
        </w:rPr>
        <w:t>nutraukia Sąskaitų faktūrų išrašymo laikotarpį dėl kitų svarbių priežasčių arba šalys susitaria dėl Sąskaitų faktūrų išrašymo laikotarpio nutraukimo anksčiau laiko.</w:t>
      </w:r>
    </w:p>
    <w:p w14:paraId="1C95C70B" w14:textId="77777777" w:rsidR="00ED7C9E" w:rsidRPr="00EA7087" w:rsidRDefault="00ED7C9E" w:rsidP="005D089F">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Jeigu tarp Garantijos gavėjo ir Pirkėjo susidaro ne didesnė negu 100 EUR skola, sąskaitų fak</w:t>
      </w:r>
      <w:r w:rsidR="00CD47E2" w:rsidRPr="00EA7087">
        <w:rPr>
          <w:sz w:val="20"/>
          <w:szCs w:val="20"/>
          <w:lang w:val="lt-LT"/>
        </w:rPr>
        <w:t>tūrų išrašymo laikotarpis nenutraukiamas.</w:t>
      </w:r>
    </w:p>
    <w:p w14:paraId="3901BC00" w14:textId="77777777" w:rsidR="00DF5E4F" w:rsidRPr="00EA7087" w:rsidRDefault="00A64ABC" w:rsidP="00D968E2">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DF5E4F" w:rsidRPr="00EA7087">
        <w:rPr>
          <w:sz w:val="20"/>
          <w:szCs w:val="20"/>
          <w:lang w:val="lt-LT"/>
        </w:rPr>
        <w:t xml:space="preserve">ijos sutarties </w:t>
      </w:r>
      <w:r w:rsidR="00762741" w:rsidRPr="00EA7087">
        <w:rPr>
          <w:sz w:val="20"/>
          <w:szCs w:val="20"/>
          <w:lang w:val="lt-LT"/>
        </w:rPr>
        <w:t xml:space="preserve">Bendrosios dalies </w:t>
      </w:r>
      <w:r w:rsidR="00122592" w:rsidRPr="00EA7087">
        <w:rPr>
          <w:sz w:val="20"/>
          <w:szCs w:val="20"/>
          <w:lang w:val="lt-LT"/>
        </w:rPr>
        <w:t>8.2</w:t>
      </w:r>
      <w:r w:rsidR="00DF5E4F" w:rsidRPr="00EA7087">
        <w:rPr>
          <w:sz w:val="20"/>
          <w:szCs w:val="20"/>
          <w:lang w:val="lt-LT"/>
        </w:rPr>
        <w:t>.</w:t>
      </w:r>
      <w:r w:rsidR="008C1DA7" w:rsidRPr="00EA7087">
        <w:rPr>
          <w:sz w:val="20"/>
          <w:szCs w:val="20"/>
          <w:lang w:val="lt-LT"/>
        </w:rPr>
        <w:t>3</w:t>
      </w:r>
      <w:r w:rsidR="00DF5E4F" w:rsidRPr="00EA7087">
        <w:rPr>
          <w:sz w:val="20"/>
          <w:szCs w:val="20"/>
          <w:lang w:val="lt-LT"/>
        </w:rPr>
        <w:t xml:space="preserve"> </w:t>
      </w:r>
      <w:r w:rsidR="0089275D" w:rsidRPr="00EA7087">
        <w:rPr>
          <w:sz w:val="20"/>
          <w:szCs w:val="20"/>
          <w:lang w:val="lt-LT"/>
        </w:rPr>
        <w:t>pa</w:t>
      </w:r>
      <w:r w:rsidR="00DF5E4F" w:rsidRPr="00EA7087">
        <w:rPr>
          <w:sz w:val="20"/>
          <w:szCs w:val="20"/>
          <w:lang w:val="lt-LT"/>
        </w:rPr>
        <w:t>punkt</w:t>
      </w:r>
      <w:r w:rsidR="0089275D" w:rsidRPr="00EA7087">
        <w:rPr>
          <w:sz w:val="20"/>
          <w:szCs w:val="20"/>
          <w:lang w:val="lt-LT"/>
        </w:rPr>
        <w:t>yje</w:t>
      </w:r>
      <w:r w:rsidR="00DF5E4F" w:rsidRPr="00EA7087">
        <w:rPr>
          <w:sz w:val="20"/>
          <w:szCs w:val="20"/>
          <w:lang w:val="lt-LT"/>
        </w:rPr>
        <w:t xml:space="preserve"> nustatyt</w:t>
      </w:r>
      <w:r w:rsidR="004A3A38" w:rsidRPr="00EA7087">
        <w:rPr>
          <w:sz w:val="20"/>
          <w:szCs w:val="20"/>
          <w:lang w:val="lt-LT"/>
        </w:rPr>
        <w:t>u</w:t>
      </w:r>
      <w:r w:rsidR="00DF5E4F" w:rsidRPr="00EA7087">
        <w:rPr>
          <w:sz w:val="20"/>
          <w:szCs w:val="20"/>
          <w:lang w:val="lt-LT"/>
        </w:rPr>
        <w:t xml:space="preserve"> atvej</w:t>
      </w:r>
      <w:r w:rsidR="004A3A38" w:rsidRPr="00EA7087">
        <w:rPr>
          <w:sz w:val="20"/>
          <w:szCs w:val="20"/>
          <w:lang w:val="lt-LT"/>
        </w:rPr>
        <w:t>u</w:t>
      </w:r>
      <w:r w:rsidR="00436488" w:rsidRPr="00EA7087">
        <w:rPr>
          <w:sz w:val="20"/>
          <w:szCs w:val="20"/>
          <w:lang w:val="lt-LT"/>
        </w:rPr>
        <w:t xml:space="preserve"> </w:t>
      </w:r>
      <w:r w:rsidR="00111144" w:rsidRPr="00EA7087">
        <w:rPr>
          <w:sz w:val="20"/>
          <w:szCs w:val="20"/>
          <w:lang w:val="lt-LT"/>
        </w:rPr>
        <w:t>Sąskaitų faktūrų išrašymo</w:t>
      </w:r>
      <w:r w:rsidR="00EB58D9" w:rsidRPr="00EA7087">
        <w:rPr>
          <w:sz w:val="20"/>
          <w:szCs w:val="20"/>
          <w:lang w:val="lt-LT"/>
        </w:rPr>
        <w:t xml:space="preserve"> </w:t>
      </w:r>
      <w:r w:rsidR="00DF5E4F" w:rsidRPr="00EA7087">
        <w:rPr>
          <w:sz w:val="20"/>
          <w:szCs w:val="20"/>
          <w:lang w:val="lt-LT"/>
        </w:rPr>
        <w:t xml:space="preserve">laikotarpis nutraukiamas ir </w:t>
      </w:r>
      <w:r w:rsidR="004F794B" w:rsidRPr="00EA7087">
        <w:rPr>
          <w:sz w:val="20"/>
          <w:szCs w:val="20"/>
          <w:lang w:val="lt-LT"/>
        </w:rPr>
        <w:t xml:space="preserve">INVEGA </w:t>
      </w:r>
      <w:r w:rsidR="00DF5E4F" w:rsidRPr="00EA7087">
        <w:rPr>
          <w:sz w:val="20"/>
          <w:szCs w:val="20"/>
          <w:lang w:val="lt-LT"/>
        </w:rPr>
        <w:t xml:space="preserve">neatlygina Nuostolių dėl </w:t>
      </w:r>
      <w:r w:rsidR="00F17B81" w:rsidRPr="00EA7087">
        <w:rPr>
          <w:sz w:val="20"/>
          <w:szCs w:val="20"/>
          <w:lang w:val="lt-LT"/>
        </w:rPr>
        <w:t>Atidėtųjų mokėjimų</w:t>
      </w:r>
      <w:r w:rsidR="00670586" w:rsidRPr="00EA7087">
        <w:rPr>
          <w:sz w:val="20"/>
          <w:szCs w:val="20"/>
          <w:lang w:val="lt-LT"/>
        </w:rPr>
        <w:t xml:space="preserve"> nesumokėjimo</w:t>
      </w:r>
      <w:r w:rsidR="00DF5E4F" w:rsidRPr="00EA7087">
        <w:rPr>
          <w:sz w:val="20"/>
          <w:szCs w:val="20"/>
          <w:lang w:val="lt-LT"/>
        </w:rPr>
        <w:t xml:space="preserve">, kuriuos </w:t>
      </w:r>
      <w:r w:rsidRPr="00EA7087">
        <w:rPr>
          <w:sz w:val="20"/>
          <w:szCs w:val="20"/>
          <w:lang w:val="lt-LT"/>
        </w:rPr>
        <w:t>Garant</w:t>
      </w:r>
      <w:r w:rsidR="00DF5E4F" w:rsidRPr="00EA7087">
        <w:rPr>
          <w:sz w:val="20"/>
          <w:szCs w:val="20"/>
          <w:lang w:val="lt-LT"/>
        </w:rPr>
        <w:t xml:space="preserve">ijos gavėjas </w:t>
      </w:r>
      <w:r w:rsidR="00670586" w:rsidRPr="00EA7087">
        <w:rPr>
          <w:sz w:val="20"/>
          <w:szCs w:val="20"/>
          <w:lang w:val="lt-LT"/>
        </w:rPr>
        <w:t xml:space="preserve">suteikė Pirkėjui </w:t>
      </w:r>
      <w:r w:rsidR="00DF5E4F" w:rsidRPr="00EA7087">
        <w:rPr>
          <w:sz w:val="20"/>
          <w:szCs w:val="20"/>
          <w:lang w:val="lt-LT"/>
        </w:rPr>
        <w:t xml:space="preserve">po dienos, kai buvo </w:t>
      </w:r>
      <w:r w:rsidR="00670586" w:rsidRPr="00EA7087">
        <w:rPr>
          <w:sz w:val="20"/>
          <w:szCs w:val="20"/>
          <w:lang w:val="lt-LT"/>
        </w:rPr>
        <w:t>suteiktas</w:t>
      </w:r>
      <w:r w:rsidR="00EB58D9" w:rsidRPr="00EA7087">
        <w:rPr>
          <w:sz w:val="20"/>
          <w:szCs w:val="20"/>
          <w:lang w:val="lt-LT"/>
        </w:rPr>
        <w:t xml:space="preserve"> </w:t>
      </w:r>
      <w:r w:rsidR="00DF5E4F" w:rsidRPr="00EA7087">
        <w:rPr>
          <w:sz w:val="20"/>
          <w:szCs w:val="20"/>
          <w:lang w:val="lt-LT"/>
        </w:rPr>
        <w:t xml:space="preserve">paskutinis </w:t>
      </w:r>
      <w:r w:rsidR="00F17B81" w:rsidRPr="00EA7087">
        <w:rPr>
          <w:sz w:val="20"/>
          <w:szCs w:val="20"/>
          <w:lang w:val="lt-LT"/>
        </w:rPr>
        <w:t>Atidėtasis mokėjimas</w:t>
      </w:r>
      <w:r w:rsidR="00DF5E4F" w:rsidRPr="00EA7087">
        <w:rPr>
          <w:sz w:val="20"/>
          <w:szCs w:val="20"/>
          <w:lang w:val="lt-LT"/>
        </w:rPr>
        <w:t xml:space="preserve">, apie kurį </w:t>
      </w:r>
      <w:r w:rsidRPr="00EA7087">
        <w:rPr>
          <w:sz w:val="20"/>
          <w:szCs w:val="20"/>
          <w:lang w:val="lt-LT"/>
        </w:rPr>
        <w:t>Garant</w:t>
      </w:r>
      <w:r w:rsidR="00DF5E4F" w:rsidRPr="00EA7087">
        <w:rPr>
          <w:sz w:val="20"/>
          <w:szCs w:val="20"/>
          <w:lang w:val="lt-LT"/>
        </w:rPr>
        <w:t xml:space="preserve">ijos gavėjas informavo </w:t>
      </w:r>
      <w:r w:rsidR="004F794B" w:rsidRPr="00EA7087">
        <w:rPr>
          <w:sz w:val="20"/>
          <w:szCs w:val="20"/>
          <w:lang w:val="lt-LT"/>
        </w:rPr>
        <w:t xml:space="preserve">INVEGĄ </w:t>
      </w:r>
      <w:r w:rsidR="00670586" w:rsidRPr="00EA7087">
        <w:rPr>
          <w:sz w:val="20"/>
          <w:szCs w:val="20"/>
          <w:lang w:val="lt-LT"/>
        </w:rPr>
        <w:t xml:space="preserve">įtraukdamas jį į </w:t>
      </w:r>
      <w:r w:rsidR="00CA379E" w:rsidRPr="00EA7087">
        <w:rPr>
          <w:sz w:val="20"/>
          <w:szCs w:val="20"/>
          <w:lang w:val="lt-LT"/>
        </w:rPr>
        <w:t>Atidėtųjų mokėjimų</w:t>
      </w:r>
      <w:r w:rsidR="00DF5E4F" w:rsidRPr="00EA7087">
        <w:rPr>
          <w:sz w:val="20"/>
          <w:szCs w:val="20"/>
          <w:lang w:val="lt-LT"/>
        </w:rPr>
        <w:t xml:space="preserve"> </w:t>
      </w:r>
      <w:r w:rsidR="00670586" w:rsidRPr="00EA7087">
        <w:rPr>
          <w:sz w:val="20"/>
          <w:szCs w:val="20"/>
          <w:lang w:val="lt-LT"/>
        </w:rPr>
        <w:t>deklaraciją</w:t>
      </w:r>
      <w:r w:rsidR="00DF5E4F" w:rsidRPr="00EA7087">
        <w:rPr>
          <w:sz w:val="20"/>
          <w:szCs w:val="20"/>
          <w:lang w:val="lt-LT"/>
        </w:rPr>
        <w:t xml:space="preserve">, ir už kurį </w:t>
      </w:r>
      <w:r w:rsidRPr="00EA7087">
        <w:rPr>
          <w:sz w:val="20"/>
          <w:szCs w:val="20"/>
          <w:lang w:val="lt-LT"/>
        </w:rPr>
        <w:t>Garant</w:t>
      </w:r>
      <w:r w:rsidR="00DF5E4F" w:rsidRPr="00EA7087">
        <w:rPr>
          <w:sz w:val="20"/>
          <w:szCs w:val="20"/>
          <w:lang w:val="lt-LT"/>
        </w:rPr>
        <w:t xml:space="preserve">ijos gavėjas tinkamai sumokėjo </w:t>
      </w:r>
      <w:r w:rsidR="004F794B" w:rsidRPr="00EA7087">
        <w:rPr>
          <w:sz w:val="20"/>
          <w:szCs w:val="20"/>
          <w:lang w:val="lt-LT"/>
        </w:rPr>
        <w:t xml:space="preserve">INVEGAI </w:t>
      </w:r>
      <w:r w:rsidRPr="00EA7087">
        <w:rPr>
          <w:sz w:val="20"/>
          <w:szCs w:val="20"/>
          <w:lang w:val="lt-LT"/>
        </w:rPr>
        <w:t>Garant</w:t>
      </w:r>
      <w:r w:rsidR="00DF5E4F" w:rsidRPr="00EA7087">
        <w:rPr>
          <w:sz w:val="20"/>
          <w:szCs w:val="20"/>
          <w:lang w:val="lt-LT"/>
        </w:rPr>
        <w:t xml:space="preserve">ijos </w:t>
      </w:r>
      <w:r w:rsidR="000F190C" w:rsidRPr="00EA7087">
        <w:rPr>
          <w:sz w:val="20"/>
          <w:szCs w:val="20"/>
          <w:lang w:val="lt-LT"/>
        </w:rPr>
        <w:t>atlyginimą</w:t>
      </w:r>
      <w:r w:rsidR="00DF5E4F" w:rsidRPr="00EA7087">
        <w:rPr>
          <w:sz w:val="20"/>
          <w:szCs w:val="20"/>
          <w:lang w:val="lt-LT"/>
        </w:rPr>
        <w:t>.</w:t>
      </w:r>
    </w:p>
    <w:p w14:paraId="12961F06" w14:textId="77777777" w:rsidR="00A018F4" w:rsidRPr="00EA7087" w:rsidRDefault="004F794B" w:rsidP="00A018F4">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INVEGOS </w:t>
      </w:r>
      <w:r w:rsidR="00A018F4" w:rsidRPr="00EA7087">
        <w:rPr>
          <w:sz w:val="20"/>
          <w:szCs w:val="20"/>
          <w:lang w:val="lt-LT"/>
        </w:rPr>
        <w:t xml:space="preserve">priimtas sprendimas dėl Sąskaitų faktūrų išrašymo laikotarpio nutraukimo ankščiau laiko įsigalioja dieną, nurodytą sprendime dėl Sąskaitų faktūrų išrašymo laikotarpio nutraukimo. Ši diena negali būti ankstesnė, nei kita diena po sprendimo apie </w:t>
      </w:r>
      <w:r w:rsidR="00670586" w:rsidRPr="00EA7087">
        <w:rPr>
          <w:sz w:val="20"/>
          <w:szCs w:val="20"/>
          <w:lang w:val="lt-LT"/>
        </w:rPr>
        <w:t>S</w:t>
      </w:r>
      <w:r w:rsidR="00A018F4" w:rsidRPr="00EA7087">
        <w:rPr>
          <w:sz w:val="20"/>
          <w:szCs w:val="20"/>
          <w:lang w:val="lt-LT"/>
        </w:rPr>
        <w:t>ąskaitų faktūrų išrašymo laikotarpio nutraukim</w:t>
      </w:r>
      <w:r w:rsidR="00EC543D" w:rsidRPr="00EA7087">
        <w:rPr>
          <w:sz w:val="20"/>
          <w:szCs w:val="20"/>
          <w:lang w:val="lt-LT"/>
        </w:rPr>
        <w:t>ą</w:t>
      </w:r>
      <w:r w:rsidR="00A018F4" w:rsidRPr="00EA7087">
        <w:rPr>
          <w:sz w:val="20"/>
          <w:szCs w:val="20"/>
          <w:lang w:val="lt-LT"/>
        </w:rPr>
        <w:t xml:space="preserve"> informavimo (išsiuntimo) el. paštu Garantijos gavėj</w:t>
      </w:r>
      <w:r w:rsidR="00EC543D" w:rsidRPr="00EA7087">
        <w:rPr>
          <w:sz w:val="20"/>
          <w:szCs w:val="20"/>
          <w:lang w:val="lt-LT"/>
        </w:rPr>
        <w:t>ą</w:t>
      </w:r>
      <w:r w:rsidR="00A018F4" w:rsidRPr="00EA7087">
        <w:rPr>
          <w:sz w:val="20"/>
          <w:szCs w:val="20"/>
          <w:lang w:val="lt-LT"/>
        </w:rPr>
        <w:t>.</w:t>
      </w:r>
    </w:p>
    <w:p w14:paraId="2430E68C" w14:textId="77777777" w:rsidR="009F1F09" w:rsidRPr="00EA7087" w:rsidRDefault="00D51A7A" w:rsidP="00A018F4">
      <w:pPr>
        <w:pStyle w:val="ListParagraph"/>
        <w:keepLines/>
        <w:numPr>
          <w:ilvl w:val="1"/>
          <w:numId w:val="25"/>
        </w:numPr>
        <w:tabs>
          <w:tab w:val="left" w:pos="709"/>
          <w:tab w:val="left" w:pos="851"/>
        </w:tabs>
        <w:spacing w:before="60"/>
        <w:ind w:left="0" w:firstLine="0"/>
        <w:jc w:val="both"/>
        <w:rPr>
          <w:sz w:val="20"/>
          <w:szCs w:val="20"/>
          <w:lang w:val="lt-LT"/>
        </w:rPr>
      </w:pPr>
      <w:r w:rsidRPr="00EA7087">
        <w:rPr>
          <w:sz w:val="20"/>
          <w:szCs w:val="20"/>
          <w:lang w:val="lt-LT"/>
        </w:rPr>
        <w:t xml:space="preserve"> </w:t>
      </w:r>
      <w:r w:rsidR="00087E8D" w:rsidRPr="00EA7087">
        <w:rPr>
          <w:sz w:val="20"/>
          <w:szCs w:val="20"/>
          <w:lang w:val="lt-LT"/>
        </w:rPr>
        <w:t>Gavus pagrįst</w:t>
      </w:r>
      <w:r w:rsidR="00EC543D" w:rsidRPr="00EA7087">
        <w:rPr>
          <w:sz w:val="20"/>
          <w:szCs w:val="20"/>
          <w:lang w:val="lt-LT"/>
        </w:rPr>
        <w:t>ą</w:t>
      </w:r>
      <w:r w:rsidR="00087E8D" w:rsidRPr="00EA7087">
        <w:rPr>
          <w:sz w:val="20"/>
          <w:szCs w:val="20"/>
          <w:lang w:val="lt-LT"/>
        </w:rPr>
        <w:t xml:space="preserve"> </w:t>
      </w:r>
      <w:r w:rsidR="00A64ABC" w:rsidRPr="00EA7087">
        <w:rPr>
          <w:sz w:val="20"/>
          <w:szCs w:val="20"/>
          <w:lang w:val="lt-LT"/>
        </w:rPr>
        <w:t>Garant</w:t>
      </w:r>
      <w:r w:rsidR="00087E8D" w:rsidRPr="00EA7087">
        <w:rPr>
          <w:sz w:val="20"/>
          <w:szCs w:val="20"/>
          <w:lang w:val="lt-LT"/>
        </w:rPr>
        <w:t xml:space="preserve">ijos gavėjo </w:t>
      </w:r>
      <w:r w:rsidR="00A018F4" w:rsidRPr="00EA7087">
        <w:rPr>
          <w:sz w:val="20"/>
          <w:szCs w:val="20"/>
          <w:lang w:val="lt-LT"/>
        </w:rPr>
        <w:t>P</w:t>
      </w:r>
      <w:r w:rsidR="00087E8D" w:rsidRPr="00EA7087">
        <w:rPr>
          <w:sz w:val="20"/>
          <w:szCs w:val="20"/>
          <w:lang w:val="lt-LT"/>
        </w:rPr>
        <w:t>rašymą</w:t>
      </w:r>
      <w:r w:rsidR="00E4270F" w:rsidRPr="00EA7087">
        <w:rPr>
          <w:sz w:val="20"/>
          <w:szCs w:val="20"/>
          <w:lang w:val="lt-LT"/>
        </w:rPr>
        <w:t xml:space="preserve"> </w:t>
      </w:r>
      <w:r w:rsidR="00CC0963" w:rsidRPr="00EA7087">
        <w:rPr>
          <w:sz w:val="20"/>
          <w:szCs w:val="20"/>
          <w:lang w:val="lt-LT"/>
        </w:rPr>
        <w:t xml:space="preserve">pakeisti </w:t>
      </w:r>
      <w:r w:rsidR="00EA5148" w:rsidRPr="00EA7087">
        <w:rPr>
          <w:sz w:val="20"/>
          <w:szCs w:val="20"/>
          <w:lang w:val="lt-LT"/>
        </w:rPr>
        <w:t>g</w:t>
      </w:r>
      <w:r w:rsidR="00A018F4" w:rsidRPr="00EA7087">
        <w:rPr>
          <w:sz w:val="20"/>
          <w:szCs w:val="20"/>
          <w:lang w:val="lt-LT"/>
        </w:rPr>
        <w:t xml:space="preserve">arantijos sutarties </w:t>
      </w:r>
      <w:r w:rsidR="00CC0963" w:rsidRPr="00EA7087">
        <w:rPr>
          <w:sz w:val="20"/>
          <w:szCs w:val="20"/>
          <w:lang w:val="lt-LT"/>
        </w:rPr>
        <w:t xml:space="preserve">sąlygas </w:t>
      </w:r>
      <w:r w:rsidR="00E4270F" w:rsidRPr="00EA7087">
        <w:rPr>
          <w:sz w:val="20"/>
          <w:szCs w:val="20"/>
          <w:lang w:val="lt-LT"/>
        </w:rPr>
        <w:t>iki termino</w:t>
      </w:r>
      <w:r w:rsidR="00EC543D" w:rsidRPr="00EA7087">
        <w:rPr>
          <w:sz w:val="20"/>
          <w:szCs w:val="20"/>
          <w:lang w:val="lt-LT"/>
        </w:rPr>
        <w:t>,</w:t>
      </w:r>
      <w:r w:rsidR="00E4270F" w:rsidRPr="00EA7087">
        <w:rPr>
          <w:sz w:val="20"/>
          <w:szCs w:val="20"/>
          <w:lang w:val="lt-LT"/>
        </w:rPr>
        <w:t xml:space="preserve"> nurodyto </w:t>
      </w:r>
      <w:r w:rsidR="00A64ABC" w:rsidRPr="00EA7087">
        <w:rPr>
          <w:sz w:val="20"/>
          <w:szCs w:val="20"/>
          <w:lang w:val="lt-LT"/>
        </w:rPr>
        <w:t>Garant</w:t>
      </w:r>
      <w:r w:rsidR="00E4270F" w:rsidRPr="00EA7087">
        <w:rPr>
          <w:sz w:val="20"/>
          <w:szCs w:val="20"/>
          <w:lang w:val="lt-LT"/>
        </w:rPr>
        <w:t xml:space="preserve">ijos sutarties </w:t>
      </w:r>
      <w:r w:rsidR="00762741" w:rsidRPr="00EA7087">
        <w:rPr>
          <w:sz w:val="20"/>
          <w:szCs w:val="20"/>
          <w:lang w:val="lt-LT"/>
        </w:rPr>
        <w:t xml:space="preserve">Specialiosios dalies </w:t>
      </w:r>
      <w:r w:rsidR="00F5593A" w:rsidRPr="00EA7087">
        <w:rPr>
          <w:sz w:val="20"/>
          <w:szCs w:val="20"/>
          <w:lang w:val="lt-LT"/>
        </w:rPr>
        <w:t>11</w:t>
      </w:r>
      <w:r w:rsidR="00E4270F" w:rsidRPr="00EA7087">
        <w:rPr>
          <w:sz w:val="20"/>
          <w:szCs w:val="20"/>
          <w:lang w:val="lt-LT"/>
        </w:rPr>
        <w:t xml:space="preserve"> punkte</w:t>
      </w:r>
      <w:r w:rsidR="00087E8D" w:rsidRPr="00EA7087">
        <w:rPr>
          <w:sz w:val="20"/>
          <w:szCs w:val="20"/>
          <w:lang w:val="lt-LT"/>
        </w:rPr>
        <w:t xml:space="preserve">, nutrauktas </w:t>
      </w:r>
      <w:r w:rsidR="00670586" w:rsidRPr="00EA7087">
        <w:rPr>
          <w:sz w:val="20"/>
          <w:szCs w:val="20"/>
          <w:lang w:val="lt-LT"/>
        </w:rPr>
        <w:t xml:space="preserve">Sąskaitų </w:t>
      </w:r>
      <w:r w:rsidR="00087E8D" w:rsidRPr="00EA7087">
        <w:rPr>
          <w:sz w:val="20"/>
          <w:szCs w:val="20"/>
          <w:lang w:val="lt-LT"/>
        </w:rPr>
        <w:t xml:space="preserve">faktūrų </w:t>
      </w:r>
      <w:r w:rsidR="00670586" w:rsidRPr="00EA7087">
        <w:rPr>
          <w:sz w:val="20"/>
          <w:szCs w:val="20"/>
          <w:lang w:val="lt-LT"/>
        </w:rPr>
        <w:t xml:space="preserve">išrašymo </w:t>
      </w:r>
      <w:r w:rsidR="00087E8D" w:rsidRPr="00EA7087">
        <w:rPr>
          <w:sz w:val="20"/>
          <w:szCs w:val="20"/>
          <w:lang w:val="lt-LT"/>
        </w:rPr>
        <w:t>laikotarpis gali būti atnaujinamas</w:t>
      </w:r>
      <w:r w:rsidR="009F1F09" w:rsidRPr="00EA7087">
        <w:rPr>
          <w:sz w:val="20"/>
          <w:szCs w:val="20"/>
          <w:lang w:val="lt-LT"/>
        </w:rPr>
        <w:t>, išskyrus atvejį</w:t>
      </w:r>
      <w:r w:rsidR="00EC543D" w:rsidRPr="00EA7087">
        <w:rPr>
          <w:sz w:val="20"/>
          <w:szCs w:val="20"/>
          <w:lang w:val="lt-LT"/>
        </w:rPr>
        <w:t>,</w:t>
      </w:r>
      <w:r w:rsidR="009F1F09" w:rsidRPr="00EA7087">
        <w:rPr>
          <w:sz w:val="20"/>
          <w:szCs w:val="20"/>
          <w:lang w:val="lt-LT"/>
        </w:rPr>
        <w:t xml:space="preserve"> nurodytą Garantijos sutarties </w:t>
      </w:r>
      <w:r w:rsidR="00762741" w:rsidRPr="00EA7087">
        <w:rPr>
          <w:sz w:val="20"/>
          <w:szCs w:val="20"/>
          <w:lang w:val="lt-LT"/>
        </w:rPr>
        <w:t xml:space="preserve">Bendrosios dalies </w:t>
      </w:r>
      <w:r w:rsidR="009F1F09" w:rsidRPr="00EA7087">
        <w:rPr>
          <w:sz w:val="20"/>
          <w:szCs w:val="20"/>
          <w:lang w:val="lt-LT"/>
        </w:rPr>
        <w:t>7.1</w:t>
      </w:r>
      <w:r w:rsidR="00F5593A" w:rsidRPr="00EA7087">
        <w:rPr>
          <w:sz w:val="20"/>
          <w:szCs w:val="20"/>
          <w:lang w:val="lt-LT"/>
        </w:rPr>
        <w:t>3</w:t>
      </w:r>
      <w:r w:rsidR="009F1F09" w:rsidRPr="00EA7087">
        <w:rPr>
          <w:sz w:val="20"/>
          <w:szCs w:val="20"/>
          <w:lang w:val="lt-LT"/>
        </w:rPr>
        <w:t xml:space="preserve"> </w:t>
      </w:r>
      <w:r w:rsidR="004467E8" w:rsidRPr="00EA7087">
        <w:rPr>
          <w:sz w:val="20"/>
          <w:szCs w:val="20"/>
          <w:lang w:val="lt-LT"/>
        </w:rPr>
        <w:t>pa</w:t>
      </w:r>
      <w:r w:rsidR="009F1F09" w:rsidRPr="00EA7087">
        <w:rPr>
          <w:sz w:val="20"/>
          <w:szCs w:val="20"/>
          <w:lang w:val="lt-LT"/>
        </w:rPr>
        <w:t>punkt</w:t>
      </w:r>
      <w:r w:rsidR="004467E8" w:rsidRPr="00EA7087">
        <w:rPr>
          <w:sz w:val="20"/>
          <w:szCs w:val="20"/>
          <w:lang w:val="lt-LT"/>
        </w:rPr>
        <w:t>yje</w:t>
      </w:r>
      <w:r w:rsidR="009F1F09" w:rsidRPr="00EA7087">
        <w:rPr>
          <w:sz w:val="20"/>
          <w:szCs w:val="20"/>
          <w:lang w:val="lt-LT"/>
        </w:rPr>
        <w:t>.</w:t>
      </w:r>
    </w:p>
    <w:p w14:paraId="030959A3" w14:textId="77777777" w:rsidR="001B5CE3" w:rsidRPr="00EA7087" w:rsidRDefault="001B5CE3" w:rsidP="00C779C0">
      <w:pPr>
        <w:pStyle w:val="ListParagraph"/>
        <w:keepLines/>
        <w:tabs>
          <w:tab w:val="left" w:pos="851"/>
        </w:tabs>
        <w:spacing w:before="60"/>
        <w:ind w:left="0"/>
        <w:jc w:val="both"/>
        <w:rPr>
          <w:sz w:val="20"/>
          <w:szCs w:val="20"/>
          <w:lang w:val="lt-LT"/>
        </w:rPr>
      </w:pPr>
    </w:p>
    <w:p w14:paraId="18C06E5A" w14:textId="77777777" w:rsidR="00DF5E4F" w:rsidRPr="00EA7087" w:rsidRDefault="00A64ABC" w:rsidP="00707BD9">
      <w:pPr>
        <w:pStyle w:val="ListParagraph"/>
        <w:keepLines/>
        <w:numPr>
          <w:ilvl w:val="0"/>
          <w:numId w:val="25"/>
        </w:numPr>
        <w:tabs>
          <w:tab w:val="left" w:pos="851"/>
        </w:tabs>
        <w:spacing w:before="60"/>
        <w:jc w:val="both"/>
        <w:rPr>
          <w:b/>
          <w:sz w:val="20"/>
          <w:szCs w:val="20"/>
          <w:lang w:val="lt-LT"/>
        </w:rPr>
      </w:pPr>
      <w:r w:rsidRPr="00EA7087">
        <w:rPr>
          <w:b/>
          <w:sz w:val="20"/>
          <w:szCs w:val="20"/>
          <w:lang w:val="lt-LT"/>
        </w:rPr>
        <w:t>GARANT</w:t>
      </w:r>
      <w:r w:rsidR="00D51A7A" w:rsidRPr="00EA7087">
        <w:rPr>
          <w:b/>
          <w:sz w:val="20"/>
          <w:szCs w:val="20"/>
          <w:lang w:val="lt-LT"/>
        </w:rPr>
        <w:t>IJOS GAVĖJO TEISĖS IR PAREIGOS</w:t>
      </w:r>
    </w:p>
    <w:p w14:paraId="295625A7" w14:textId="77777777" w:rsidR="00DF5E4F" w:rsidRPr="00EA7087" w:rsidRDefault="00DF5E4F"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Jeigu </w:t>
      </w:r>
      <w:r w:rsidR="00A64ABC" w:rsidRPr="00EA7087">
        <w:rPr>
          <w:sz w:val="20"/>
          <w:szCs w:val="20"/>
          <w:lang w:val="lt-LT"/>
        </w:rPr>
        <w:t>Garant</w:t>
      </w:r>
      <w:r w:rsidRPr="00EA7087">
        <w:rPr>
          <w:sz w:val="20"/>
          <w:szCs w:val="20"/>
          <w:lang w:val="lt-LT"/>
        </w:rPr>
        <w:t xml:space="preserve">ijos gavėjas ir </w:t>
      </w:r>
      <w:r w:rsidR="00A64ABC" w:rsidRPr="00EA7087">
        <w:rPr>
          <w:sz w:val="20"/>
          <w:szCs w:val="20"/>
          <w:lang w:val="lt-LT"/>
        </w:rPr>
        <w:t>Garant</w:t>
      </w:r>
      <w:r w:rsidRPr="00EA7087">
        <w:rPr>
          <w:sz w:val="20"/>
          <w:szCs w:val="20"/>
          <w:lang w:val="lt-LT"/>
        </w:rPr>
        <w:t xml:space="preserve">ijos naudos gavėjas nėra tas pats asmuo, </w:t>
      </w:r>
      <w:r w:rsidR="00A64ABC" w:rsidRPr="00EA7087">
        <w:rPr>
          <w:sz w:val="20"/>
          <w:szCs w:val="20"/>
          <w:lang w:val="lt-LT"/>
        </w:rPr>
        <w:t>Garant</w:t>
      </w:r>
      <w:r w:rsidRPr="00EA7087">
        <w:rPr>
          <w:sz w:val="20"/>
          <w:szCs w:val="20"/>
          <w:lang w:val="lt-LT"/>
        </w:rPr>
        <w:t xml:space="preserve">ijos sutartyje nustatytos </w:t>
      </w:r>
      <w:r w:rsidR="00A64ABC" w:rsidRPr="00EA7087">
        <w:rPr>
          <w:sz w:val="20"/>
          <w:szCs w:val="20"/>
          <w:lang w:val="lt-LT"/>
        </w:rPr>
        <w:t>Garant</w:t>
      </w:r>
      <w:r w:rsidRPr="00EA7087">
        <w:rPr>
          <w:sz w:val="20"/>
          <w:szCs w:val="20"/>
          <w:lang w:val="lt-LT"/>
        </w:rPr>
        <w:t xml:space="preserve">ijos gavėjo teisės ir pareigos yra privalomos ir </w:t>
      </w:r>
      <w:r w:rsidR="00A64ABC" w:rsidRPr="00EA7087">
        <w:rPr>
          <w:sz w:val="20"/>
          <w:szCs w:val="20"/>
          <w:lang w:val="lt-LT"/>
        </w:rPr>
        <w:t>Garant</w:t>
      </w:r>
      <w:r w:rsidRPr="00EA7087">
        <w:rPr>
          <w:sz w:val="20"/>
          <w:szCs w:val="20"/>
          <w:lang w:val="lt-LT"/>
        </w:rPr>
        <w:t xml:space="preserve">ijos naudos gavėjui tokia apimtimi, kokia </w:t>
      </w:r>
      <w:r w:rsidR="00A64ABC" w:rsidRPr="00EA7087">
        <w:rPr>
          <w:sz w:val="20"/>
          <w:szCs w:val="20"/>
          <w:lang w:val="lt-LT"/>
        </w:rPr>
        <w:t>Garant</w:t>
      </w:r>
      <w:r w:rsidRPr="00EA7087">
        <w:rPr>
          <w:sz w:val="20"/>
          <w:szCs w:val="20"/>
          <w:lang w:val="lt-LT"/>
        </w:rPr>
        <w:t xml:space="preserve">ijos naudos gavėjas perėmė </w:t>
      </w:r>
      <w:r w:rsidR="00A64ABC" w:rsidRPr="00EA7087">
        <w:rPr>
          <w:sz w:val="20"/>
          <w:szCs w:val="20"/>
          <w:lang w:val="lt-LT"/>
        </w:rPr>
        <w:t>Garant</w:t>
      </w:r>
      <w:r w:rsidRPr="00EA7087">
        <w:rPr>
          <w:sz w:val="20"/>
          <w:szCs w:val="20"/>
          <w:lang w:val="lt-LT"/>
        </w:rPr>
        <w:t xml:space="preserve">ijos gavėjo įsipareigojimus vadovaujantis sutartimi, sudaryta tarp </w:t>
      </w:r>
      <w:r w:rsidR="00A64ABC" w:rsidRPr="00EA7087">
        <w:rPr>
          <w:sz w:val="20"/>
          <w:szCs w:val="20"/>
          <w:lang w:val="lt-LT"/>
        </w:rPr>
        <w:t>Garant</w:t>
      </w:r>
      <w:r w:rsidRPr="00EA7087">
        <w:rPr>
          <w:sz w:val="20"/>
          <w:szCs w:val="20"/>
          <w:lang w:val="lt-LT"/>
        </w:rPr>
        <w:t xml:space="preserve">ijos gavėjo ir </w:t>
      </w:r>
      <w:r w:rsidR="00A64ABC" w:rsidRPr="00EA7087">
        <w:rPr>
          <w:sz w:val="20"/>
          <w:szCs w:val="20"/>
          <w:lang w:val="lt-LT"/>
        </w:rPr>
        <w:t>Garant</w:t>
      </w:r>
      <w:r w:rsidRPr="00EA7087">
        <w:rPr>
          <w:sz w:val="20"/>
          <w:szCs w:val="20"/>
          <w:lang w:val="lt-LT"/>
        </w:rPr>
        <w:t xml:space="preserve">ijos naudos gavėjo. </w:t>
      </w:r>
      <w:r w:rsidR="000E36D9" w:rsidRPr="00EA7087">
        <w:rPr>
          <w:sz w:val="20"/>
          <w:szCs w:val="20"/>
          <w:lang w:val="lt-LT"/>
        </w:rPr>
        <w:t>Nuostoliai</w:t>
      </w:r>
      <w:r w:rsidRPr="00EA7087">
        <w:rPr>
          <w:sz w:val="20"/>
          <w:szCs w:val="20"/>
          <w:lang w:val="lt-LT"/>
        </w:rPr>
        <w:t xml:space="preserve"> </w:t>
      </w:r>
      <w:r w:rsidR="00D51A7A" w:rsidRPr="00EA7087">
        <w:rPr>
          <w:sz w:val="20"/>
          <w:szCs w:val="20"/>
          <w:lang w:val="lt-LT"/>
        </w:rPr>
        <w:t xml:space="preserve">dėl nesumokėtų </w:t>
      </w:r>
      <w:r w:rsidR="00907751" w:rsidRPr="00EA7087">
        <w:rPr>
          <w:sz w:val="20"/>
          <w:szCs w:val="20"/>
          <w:lang w:val="lt-LT"/>
        </w:rPr>
        <w:t>Atidėt</w:t>
      </w:r>
      <w:r w:rsidR="00D51A7A" w:rsidRPr="00EA7087">
        <w:rPr>
          <w:sz w:val="20"/>
          <w:szCs w:val="20"/>
          <w:lang w:val="lt-LT"/>
        </w:rPr>
        <w:t xml:space="preserve">ųjų mokėjimų </w:t>
      </w:r>
      <w:r w:rsidRPr="00EA7087">
        <w:rPr>
          <w:sz w:val="20"/>
          <w:szCs w:val="20"/>
          <w:lang w:val="lt-LT"/>
        </w:rPr>
        <w:t>atlyginam</w:t>
      </w:r>
      <w:r w:rsidR="003E762C" w:rsidRPr="00EA7087">
        <w:rPr>
          <w:sz w:val="20"/>
          <w:szCs w:val="20"/>
          <w:lang w:val="lt-LT"/>
        </w:rPr>
        <w:t>i</w:t>
      </w:r>
      <w:r w:rsidRPr="00EA7087">
        <w:rPr>
          <w:sz w:val="20"/>
          <w:szCs w:val="20"/>
          <w:lang w:val="lt-LT"/>
        </w:rPr>
        <w:t xml:space="preserve"> </w:t>
      </w:r>
      <w:r w:rsidR="00A64ABC" w:rsidRPr="00EA7087">
        <w:rPr>
          <w:sz w:val="20"/>
          <w:szCs w:val="20"/>
          <w:lang w:val="lt-LT"/>
        </w:rPr>
        <w:t>Garant</w:t>
      </w:r>
      <w:r w:rsidR="00D51A7A" w:rsidRPr="00EA7087">
        <w:rPr>
          <w:sz w:val="20"/>
          <w:szCs w:val="20"/>
          <w:lang w:val="lt-LT"/>
        </w:rPr>
        <w:t xml:space="preserve">ijos </w:t>
      </w:r>
      <w:r w:rsidR="00156FF5" w:rsidRPr="00EA7087">
        <w:rPr>
          <w:sz w:val="20"/>
          <w:szCs w:val="20"/>
          <w:lang w:val="lt-LT"/>
        </w:rPr>
        <w:t xml:space="preserve">naudos </w:t>
      </w:r>
      <w:r w:rsidR="00D51A7A" w:rsidRPr="00EA7087">
        <w:rPr>
          <w:sz w:val="20"/>
          <w:szCs w:val="20"/>
          <w:lang w:val="lt-LT"/>
        </w:rPr>
        <w:t>gavėjui</w:t>
      </w:r>
      <w:r w:rsidRPr="00EA7087">
        <w:rPr>
          <w:sz w:val="20"/>
          <w:szCs w:val="20"/>
          <w:lang w:val="lt-LT"/>
        </w:rPr>
        <w:t xml:space="preserve"> konsultuojantis tik su </w:t>
      </w:r>
      <w:r w:rsidR="00A64ABC" w:rsidRPr="00EA7087">
        <w:rPr>
          <w:sz w:val="20"/>
          <w:szCs w:val="20"/>
          <w:lang w:val="lt-LT"/>
        </w:rPr>
        <w:t>Garant</w:t>
      </w:r>
      <w:r w:rsidRPr="00EA7087">
        <w:rPr>
          <w:sz w:val="20"/>
          <w:szCs w:val="20"/>
          <w:lang w:val="lt-LT"/>
        </w:rPr>
        <w:t xml:space="preserve">ijos gavėju ir visus reikalingus dokumentus bei informaciją </w:t>
      </w:r>
      <w:r w:rsidR="00A64ABC" w:rsidRPr="00EA7087">
        <w:rPr>
          <w:sz w:val="20"/>
          <w:szCs w:val="20"/>
          <w:lang w:val="lt-LT"/>
        </w:rPr>
        <w:t>Garant</w:t>
      </w:r>
      <w:r w:rsidRPr="00EA7087">
        <w:rPr>
          <w:sz w:val="20"/>
          <w:szCs w:val="20"/>
          <w:lang w:val="lt-LT"/>
        </w:rPr>
        <w:t xml:space="preserve">ijos išmokos gavimui pateikia </w:t>
      </w:r>
      <w:r w:rsidR="00A64ABC" w:rsidRPr="00EA7087">
        <w:rPr>
          <w:sz w:val="20"/>
          <w:szCs w:val="20"/>
          <w:lang w:val="lt-LT"/>
        </w:rPr>
        <w:t>Garant</w:t>
      </w:r>
      <w:r w:rsidRPr="00EA7087">
        <w:rPr>
          <w:sz w:val="20"/>
          <w:szCs w:val="20"/>
          <w:lang w:val="lt-LT"/>
        </w:rPr>
        <w:t>ijos gavėjas.</w:t>
      </w:r>
    </w:p>
    <w:p w14:paraId="68EF2F90" w14:textId="77777777" w:rsidR="00DF5E4F" w:rsidRPr="00EA7087" w:rsidRDefault="00A64ABC"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DF5E4F" w:rsidRPr="00EA7087">
        <w:rPr>
          <w:sz w:val="20"/>
          <w:szCs w:val="20"/>
          <w:lang w:val="lt-LT"/>
        </w:rPr>
        <w:t xml:space="preserve">ijos gavėjas turi teisę gauti </w:t>
      </w:r>
      <w:r w:rsidRPr="00EA7087">
        <w:rPr>
          <w:sz w:val="20"/>
          <w:szCs w:val="20"/>
          <w:lang w:val="lt-LT"/>
        </w:rPr>
        <w:t>Garant</w:t>
      </w:r>
      <w:r w:rsidR="00DF5E4F" w:rsidRPr="00EA7087">
        <w:rPr>
          <w:sz w:val="20"/>
          <w:szCs w:val="20"/>
          <w:lang w:val="lt-LT"/>
        </w:rPr>
        <w:t xml:space="preserve">ijos išmoką, jeigu </w:t>
      </w:r>
      <w:r w:rsidRPr="00EA7087">
        <w:rPr>
          <w:sz w:val="20"/>
          <w:szCs w:val="20"/>
          <w:lang w:val="lt-LT"/>
        </w:rPr>
        <w:t>Garant</w:t>
      </w:r>
      <w:r w:rsidR="00DF5E4F" w:rsidRPr="00EA7087">
        <w:rPr>
          <w:sz w:val="20"/>
          <w:szCs w:val="20"/>
          <w:lang w:val="lt-LT"/>
        </w:rPr>
        <w:t xml:space="preserve">ijos gavėjas vienu metu yra ir </w:t>
      </w:r>
      <w:r w:rsidRPr="00EA7087">
        <w:rPr>
          <w:sz w:val="20"/>
          <w:szCs w:val="20"/>
          <w:lang w:val="lt-LT"/>
        </w:rPr>
        <w:t>Garant</w:t>
      </w:r>
      <w:r w:rsidR="00DF5E4F" w:rsidRPr="00EA7087">
        <w:rPr>
          <w:sz w:val="20"/>
          <w:szCs w:val="20"/>
          <w:lang w:val="lt-LT"/>
        </w:rPr>
        <w:t xml:space="preserve">ijos naudos gavėjas. Jeigu </w:t>
      </w:r>
      <w:r w:rsidRPr="00EA7087">
        <w:rPr>
          <w:sz w:val="20"/>
          <w:szCs w:val="20"/>
          <w:lang w:val="lt-LT"/>
        </w:rPr>
        <w:t>Garant</w:t>
      </w:r>
      <w:r w:rsidR="00DF5E4F" w:rsidRPr="00EA7087">
        <w:rPr>
          <w:sz w:val="20"/>
          <w:szCs w:val="20"/>
          <w:lang w:val="lt-LT"/>
        </w:rPr>
        <w:t xml:space="preserve">ijos gavėjas vienu metu nėra ir </w:t>
      </w:r>
      <w:r w:rsidRPr="00EA7087">
        <w:rPr>
          <w:sz w:val="20"/>
          <w:szCs w:val="20"/>
          <w:lang w:val="lt-LT"/>
        </w:rPr>
        <w:t>Garant</w:t>
      </w:r>
      <w:r w:rsidR="00DF5E4F" w:rsidRPr="00EA7087">
        <w:rPr>
          <w:sz w:val="20"/>
          <w:szCs w:val="20"/>
          <w:lang w:val="lt-LT"/>
        </w:rPr>
        <w:t xml:space="preserve">ijos naudos gavėjas, tai </w:t>
      </w:r>
      <w:r w:rsidRPr="00EA7087">
        <w:rPr>
          <w:sz w:val="20"/>
          <w:szCs w:val="20"/>
          <w:lang w:val="lt-LT"/>
        </w:rPr>
        <w:t>Garant</w:t>
      </w:r>
      <w:r w:rsidR="00DF5E4F" w:rsidRPr="00EA7087">
        <w:rPr>
          <w:sz w:val="20"/>
          <w:szCs w:val="20"/>
          <w:lang w:val="lt-LT"/>
        </w:rPr>
        <w:t xml:space="preserve">ijos gavėjas turi teisę gauti </w:t>
      </w:r>
      <w:r w:rsidRPr="00EA7087">
        <w:rPr>
          <w:sz w:val="20"/>
          <w:szCs w:val="20"/>
          <w:lang w:val="lt-LT"/>
        </w:rPr>
        <w:t>Garant</w:t>
      </w:r>
      <w:r w:rsidR="00DF5E4F" w:rsidRPr="00EA7087">
        <w:rPr>
          <w:sz w:val="20"/>
          <w:szCs w:val="20"/>
          <w:lang w:val="lt-LT"/>
        </w:rPr>
        <w:t xml:space="preserve">ijos išmoką tik gavęs </w:t>
      </w:r>
      <w:r w:rsidRPr="00EA7087">
        <w:rPr>
          <w:sz w:val="20"/>
          <w:szCs w:val="20"/>
          <w:lang w:val="lt-LT"/>
        </w:rPr>
        <w:t>Garant</w:t>
      </w:r>
      <w:r w:rsidR="00DF5E4F" w:rsidRPr="00EA7087">
        <w:rPr>
          <w:sz w:val="20"/>
          <w:szCs w:val="20"/>
          <w:lang w:val="lt-LT"/>
        </w:rPr>
        <w:t xml:space="preserve">ijos naudos gavėjo </w:t>
      </w:r>
      <w:bookmarkStart w:id="15" w:name="_Hlk499485930"/>
      <w:r w:rsidR="00DF5E4F" w:rsidRPr="00EA7087">
        <w:rPr>
          <w:sz w:val="20"/>
          <w:szCs w:val="20"/>
          <w:lang w:val="lt-LT"/>
        </w:rPr>
        <w:t>rašytinį sutikimą</w:t>
      </w:r>
      <w:bookmarkEnd w:id="15"/>
      <w:r w:rsidR="00DF5E4F" w:rsidRPr="00EA7087">
        <w:rPr>
          <w:sz w:val="20"/>
          <w:szCs w:val="20"/>
          <w:lang w:val="lt-LT"/>
        </w:rPr>
        <w:t>.</w:t>
      </w:r>
    </w:p>
    <w:p w14:paraId="3B00947C" w14:textId="77777777" w:rsidR="00DF5E4F" w:rsidRPr="00EA7087" w:rsidRDefault="00A64ABC"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DF5E4F" w:rsidRPr="00EA7087">
        <w:rPr>
          <w:sz w:val="20"/>
          <w:szCs w:val="20"/>
          <w:lang w:val="lt-LT"/>
        </w:rPr>
        <w:t>ijos gavėjas turi teisę prašyti pakeisti šios Sutarties sąlygas</w:t>
      </w:r>
      <w:r w:rsidR="003F3E65" w:rsidRPr="00EA7087">
        <w:rPr>
          <w:sz w:val="20"/>
          <w:szCs w:val="20"/>
          <w:lang w:val="lt-LT"/>
        </w:rPr>
        <w:t xml:space="preserve"> vadovaujantis </w:t>
      </w:r>
      <w:r w:rsidRPr="00EA7087">
        <w:rPr>
          <w:sz w:val="20"/>
          <w:szCs w:val="20"/>
          <w:lang w:val="lt-LT"/>
        </w:rPr>
        <w:t>Garant</w:t>
      </w:r>
      <w:r w:rsidR="00187FC2" w:rsidRPr="00EA7087">
        <w:rPr>
          <w:sz w:val="20"/>
          <w:szCs w:val="20"/>
          <w:lang w:val="lt-LT"/>
        </w:rPr>
        <w:t xml:space="preserve">ijos sutarties </w:t>
      </w:r>
      <w:r w:rsidR="00762741" w:rsidRPr="00EA7087">
        <w:rPr>
          <w:sz w:val="20"/>
          <w:szCs w:val="20"/>
          <w:lang w:val="lt-LT"/>
        </w:rPr>
        <w:t xml:space="preserve">Bendrosios </w:t>
      </w:r>
      <w:r w:rsidR="00187FC2" w:rsidRPr="00EA7087">
        <w:rPr>
          <w:sz w:val="20"/>
          <w:szCs w:val="20"/>
          <w:lang w:val="lt-LT"/>
        </w:rPr>
        <w:t>dalies 11 punktu</w:t>
      </w:r>
      <w:r w:rsidR="00DF5E4F" w:rsidRPr="00EA7087">
        <w:rPr>
          <w:sz w:val="20"/>
          <w:szCs w:val="20"/>
          <w:lang w:val="lt-LT"/>
        </w:rPr>
        <w:t>.</w:t>
      </w:r>
    </w:p>
    <w:p w14:paraId="204D257A" w14:textId="77777777" w:rsidR="00DF5E4F" w:rsidRPr="00EA7087" w:rsidRDefault="00A64ABC"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u w:val="single"/>
          <w:lang w:val="lt-LT"/>
        </w:rPr>
        <w:t>Garant</w:t>
      </w:r>
      <w:r w:rsidR="00DF5E4F" w:rsidRPr="00EA7087">
        <w:rPr>
          <w:sz w:val="20"/>
          <w:szCs w:val="20"/>
          <w:u w:val="single"/>
          <w:lang w:val="lt-LT"/>
        </w:rPr>
        <w:t xml:space="preserve">ijos gavėjas neturi teisės be </w:t>
      </w:r>
      <w:r w:rsidR="004F794B" w:rsidRPr="00EA7087">
        <w:rPr>
          <w:sz w:val="20"/>
          <w:szCs w:val="20"/>
          <w:u w:val="single"/>
          <w:lang w:val="lt-LT"/>
        </w:rPr>
        <w:t xml:space="preserve">INVEGOS </w:t>
      </w:r>
      <w:r w:rsidR="00DF5E4F" w:rsidRPr="00EA7087">
        <w:rPr>
          <w:sz w:val="20"/>
          <w:szCs w:val="20"/>
          <w:u w:val="single"/>
          <w:lang w:val="lt-LT"/>
        </w:rPr>
        <w:t>išankstinio rašytinio pritarimo</w:t>
      </w:r>
      <w:r w:rsidR="00DF5E4F" w:rsidRPr="00EA7087">
        <w:rPr>
          <w:sz w:val="20"/>
          <w:szCs w:val="20"/>
          <w:lang w:val="lt-LT"/>
        </w:rPr>
        <w:t>:</w:t>
      </w:r>
    </w:p>
    <w:p w14:paraId="4AA37749" w14:textId="77777777" w:rsidR="00DF5E4F" w:rsidRPr="00EA7087" w:rsidRDefault="00DF5E4F" w:rsidP="000A5DD9">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lastRenderedPageBreak/>
        <w:t xml:space="preserve">susitarti su Pirkėju dėl </w:t>
      </w:r>
      <w:r w:rsidR="00606A66" w:rsidRPr="00EA7087">
        <w:rPr>
          <w:sz w:val="20"/>
          <w:szCs w:val="20"/>
          <w:lang w:val="lt-LT"/>
        </w:rPr>
        <w:t xml:space="preserve">išrašytų sąskaitų </w:t>
      </w:r>
      <w:r w:rsidR="00077DFD" w:rsidRPr="00EA7087">
        <w:rPr>
          <w:sz w:val="20"/>
          <w:szCs w:val="20"/>
          <w:lang w:val="lt-LT"/>
        </w:rPr>
        <w:t xml:space="preserve">faktūrų </w:t>
      </w:r>
      <w:r w:rsidRPr="00EA7087">
        <w:rPr>
          <w:sz w:val="20"/>
          <w:szCs w:val="20"/>
          <w:lang w:val="lt-LT"/>
        </w:rPr>
        <w:t xml:space="preserve">Atidėtojo mokėjimo terminų </w:t>
      </w:r>
      <w:r w:rsidR="00494736" w:rsidRPr="00EA7087">
        <w:rPr>
          <w:sz w:val="20"/>
          <w:szCs w:val="20"/>
          <w:lang w:val="lt-LT"/>
        </w:rPr>
        <w:t>pratęsimo, Atidėtųjų mokėjimų mokėjimo eiliškumo pakeitimo,</w:t>
      </w:r>
      <w:r w:rsidR="00EB58D9" w:rsidRPr="00EA7087">
        <w:rPr>
          <w:sz w:val="20"/>
          <w:szCs w:val="20"/>
          <w:lang w:val="lt-LT"/>
        </w:rPr>
        <w:t xml:space="preserve"> </w:t>
      </w:r>
      <w:r w:rsidRPr="00EA7087">
        <w:rPr>
          <w:sz w:val="20"/>
          <w:szCs w:val="20"/>
          <w:lang w:val="lt-LT"/>
        </w:rPr>
        <w:t>Atidėtųjų mokėjimų</w:t>
      </w:r>
      <w:r w:rsidR="00494736" w:rsidRPr="00EA7087">
        <w:rPr>
          <w:sz w:val="20"/>
          <w:szCs w:val="20"/>
          <w:lang w:val="lt-LT"/>
        </w:rPr>
        <w:t xml:space="preserve"> </w:t>
      </w:r>
      <w:r w:rsidRPr="00EA7087">
        <w:rPr>
          <w:sz w:val="20"/>
          <w:szCs w:val="20"/>
          <w:lang w:val="lt-LT"/>
        </w:rPr>
        <w:t>apimties pakeitimų</w:t>
      </w:r>
      <w:r w:rsidR="00962CD4" w:rsidRPr="00EA7087">
        <w:rPr>
          <w:sz w:val="20"/>
          <w:szCs w:val="20"/>
          <w:lang w:val="lt-LT"/>
        </w:rPr>
        <w:t xml:space="preserve">, Atidėtųjų mokėjimų vykdymo tvarkos, sąlygų pakeitimų; prievolių pagal </w:t>
      </w:r>
      <w:r w:rsidR="00907751" w:rsidRPr="00EA7087">
        <w:rPr>
          <w:sz w:val="20"/>
          <w:szCs w:val="20"/>
          <w:lang w:val="lt-LT"/>
        </w:rPr>
        <w:t>Atidėt</w:t>
      </w:r>
      <w:r w:rsidR="00962CD4" w:rsidRPr="00EA7087">
        <w:rPr>
          <w:sz w:val="20"/>
          <w:szCs w:val="20"/>
          <w:lang w:val="lt-LT"/>
        </w:rPr>
        <w:t>ąjį mokėjimą perkėlimo kitam asmeniui, Atidėto mokėjimo vykdymo užtikrinimo priemonių pakeitimo ir (ar) atsisakymo</w:t>
      </w:r>
      <w:r w:rsidR="00057150" w:rsidRPr="00EA7087">
        <w:rPr>
          <w:sz w:val="20"/>
          <w:szCs w:val="20"/>
          <w:lang w:val="lt-LT"/>
        </w:rPr>
        <w:t>;</w:t>
      </w:r>
    </w:p>
    <w:p w14:paraId="7C240DAC" w14:textId="77777777" w:rsidR="00DF5E4F" w:rsidRPr="00EA7087" w:rsidRDefault="00DF5E4F" w:rsidP="00AA74E2">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įkeisti ar perleisti Atidėtųjų mokėjimų reikalavimo teisę ar kitu būdu apsunkinti Atidėtuosius mokėjimus trečiųjų asmenų naudai, išskyrus, jeigu </w:t>
      </w:r>
      <w:r w:rsidR="00A64ABC" w:rsidRPr="00EA7087">
        <w:rPr>
          <w:sz w:val="20"/>
          <w:szCs w:val="20"/>
          <w:lang w:val="lt-LT"/>
        </w:rPr>
        <w:t>Garant</w:t>
      </w:r>
      <w:r w:rsidRPr="00EA7087">
        <w:rPr>
          <w:sz w:val="20"/>
          <w:szCs w:val="20"/>
          <w:lang w:val="lt-LT"/>
        </w:rPr>
        <w:t xml:space="preserve">ijos gavėjas yra nurodęs tai Prašyme dėl eksporto kredito </w:t>
      </w:r>
      <w:r w:rsidR="00754A1C" w:rsidRPr="00EA7087">
        <w:rPr>
          <w:sz w:val="20"/>
          <w:szCs w:val="20"/>
          <w:lang w:val="lt-LT"/>
        </w:rPr>
        <w:t>g</w:t>
      </w:r>
      <w:r w:rsidR="00A64ABC" w:rsidRPr="00EA7087">
        <w:rPr>
          <w:sz w:val="20"/>
          <w:szCs w:val="20"/>
          <w:lang w:val="lt-LT"/>
        </w:rPr>
        <w:t>arant</w:t>
      </w:r>
      <w:r w:rsidRPr="00EA7087">
        <w:rPr>
          <w:sz w:val="20"/>
          <w:szCs w:val="20"/>
          <w:lang w:val="lt-LT"/>
        </w:rPr>
        <w:t>ijos suteikimo</w:t>
      </w:r>
      <w:r w:rsidR="00057150" w:rsidRPr="00EA7087">
        <w:rPr>
          <w:sz w:val="20"/>
          <w:szCs w:val="20"/>
          <w:lang w:val="lt-LT"/>
        </w:rPr>
        <w:t xml:space="preserve"> ir </w:t>
      </w:r>
      <w:r w:rsidR="004F794B" w:rsidRPr="00EA7087">
        <w:rPr>
          <w:sz w:val="20"/>
          <w:szCs w:val="20"/>
          <w:lang w:val="lt-LT"/>
        </w:rPr>
        <w:t xml:space="preserve">INVEGA </w:t>
      </w:r>
      <w:r w:rsidR="00962CD4" w:rsidRPr="00EA7087">
        <w:rPr>
          <w:sz w:val="20"/>
          <w:szCs w:val="20"/>
          <w:lang w:val="lt-LT"/>
        </w:rPr>
        <w:t xml:space="preserve">su tuo sutiko pasirašydamas </w:t>
      </w:r>
      <w:r w:rsidR="00A64ABC" w:rsidRPr="00EA7087">
        <w:rPr>
          <w:sz w:val="20"/>
          <w:szCs w:val="20"/>
          <w:lang w:val="lt-LT"/>
        </w:rPr>
        <w:t>Garant</w:t>
      </w:r>
      <w:r w:rsidR="00962CD4" w:rsidRPr="00EA7087">
        <w:rPr>
          <w:sz w:val="20"/>
          <w:szCs w:val="20"/>
          <w:lang w:val="lt-LT"/>
        </w:rPr>
        <w:t>ijos sutartį</w:t>
      </w:r>
      <w:r w:rsidR="00077DFD" w:rsidRPr="00EA7087">
        <w:rPr>
          <w:sz w:val="20"/>
          <w:szCs w:val="20"/>
          <w:lang w:val="lt-LT"/>
        </w:rPr>
        <w:t xml:space="preserve"> ir tai yra nustatyta Garantijos sutarties Specialiojoje dalyje</w:t>
      </w:r>
      <w:r w:rsidRPr="00EA7087">
        <w:rPr>
          <w:sz w:val="20"/>
          <w:szCs w:val="20"/>
          <w:lang w:val="lt-LT"/>
        </w:rPr>
        <w:t>.</w:t>
      </w:r>
    </w:p>
    <w:p w14:paraId="0E2D7DBE" w14:textId="77777777" w:rsidR="00DF5E4F" w:rsidRPr="00EA7087" w:rsidRDefault="00A64ABC"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u w:val="single"/>
          <w:lang w:val="lt-LT"/>
        </w:rPr>
        <w:t>Garant</w:t>
      </w:r>
      <w:r w:rsidR="00DF5E4F" w:rsidRPr="00EA7087">
        <w:rPr>
          <w:sz w:val="20"/>
          <w:szCs w:val="20"/>
          <w:u w:val="single"/>
          <w:lang w:val="lt-LT"/>
        </w:rPr>
        <w:t>ijos gavėjas įsipareigoja</w:t>
      </w:r>
      <w:r w:rsidR="00DF5E4F" w:rsidRPr="00EA7087">
        <w:rPr>
          <w:sz w:val="20"/>
          <w:szCs w:val="20"/>
          <w:lang w:val="lt-LT"/>
        </w:rPr>
        <w:t>:</w:t>
      </w:r>
    </w:p>
    <w:p w14:paraId="023D980D" w14:textId="77777777" w:rsidR="00DF5E4F" w:rsidRPr="00EA7087" w:rsidRDefault="001A53A4" w:rsidP="000A5DD9">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n</w:t>
      </w:r>
      <w:r w:rsidR="00DF5E4F" w:rsidRPr="00EA7087">
        <w:rPr>
          <w:sz w:val="20"/>
          <w:szCs w:val="20"/>
          <w:lang w:val="lt-LT"/>
        </w:rPr>
        <w:t xml:space="preserve">edelsdamas </w:t>
      </w:r>
      <w:r w:rsidR="00B76935" w:rsidRPr="00EA7087">
        <w:rPr>
          <w:sz w:val="20"/>
          <w:szCs w:val="20"/>
          <w:lang w:val="lt-LT"/>
        </w:rPr>
        <w:t xml:space="preserve">el. </w:t>
      </w:r>
      <w:r w:rsidR="00C77DDD" w:rsidRPr="00EA7087">
        <w:rPr>
          <w:sz w:val="20"/>
          <w:szCs w:val="20"/>
          <w:lang w:val="lt-LT"/>
        </w:rPr>
        <w:t xml:space="preserve">paštu </w:t>
      </w:r>
      <w:r w:rsidR="00DF5E4F" w:rsidRPr="00EA7087">
        <w:rPr>
          <w:sz w:val="20"/>
          <w:szCs w:val="20"/>
          <w:lang w:val="lt-LT"/>
        </w:rPr>
        <w:t xml:space="preserve">teikti </w:t>
      </w:r>
      <w:r w:rsidR="004F794B" w:rsidRPr="00EA7087">
        <w:rPr>
          <w:sz w:val="20"/>
          <w:szCs w:val="20"/>
          <w:lang w:val="lt-LT"/>
        </w:rPr>
        <w:t xml:space="preserve">INVEGAI </w:t>
      </w:r>
      <w:r w:rsidR="00A64ABC" w:rsidRPr="00EA7087">
        <w:rPr>
          <w:sz w:val="20"/>
          <w:szCs w:val="20"/>
          <w:lang w:val="lt-LT"/>
        </w:rPr>
        <w:t>Garant</w:t>
      </w:r>
      <w:r w:rsidR="00DF5E4F" w:rsidRPr="00EA7087">
        <w:rPr>
          <w:sz w:val="20"/>
          <w:szCs w:val="20"/>
          <w:lang w:val="lt-LT"/>
        </w:rPr>
        <w:t xml:space="preserve">ijos gavėjo </w:t>
      </w:r>
      <w:r w:rsidR="00962CD4" w:rsidRPr="00EA7087">
        <w:rPr>
          <w:sz w:val="20"/>
          <w:szCs w:val="20"/>
          <w:lang w:val="lt-LT"/>
        </w:rPr>
        <w:t xml:space="preserve">žinomą </w:t>
      </w:r>
      <w:r w:rsidR="00DF5E4F" w:rsidRPr="00EA7087">
        <w:rPr>
          <w:sz w:val="20"/>
          <w:szCs w:val="20"/>
          <w:lang w:val="lt-LT"/>
        </w:rPr>
        <w:t>informaciją apie Pirkėjo</w:t>
      </w:r>
      <w:r w:rsidR="00B52A65" w:rsidRPr="00EA7087">
        <w:rPr>
          <w:sz w:val="20"/>
          <w:szCs w:val="20"/>
          <w:lang w:val="lt-LT"/>
        </w:rPr>
        <w:t xml:space="preserve"> šalyje pasireiškusią politinę riziką</w:t>
      </w:r>
      <w:r w:rsidR="00962CD4" w:rsidRPr="00EA7087">
        <w:rPr>
          <w:sz w:val="20"/>
          <w:szCs w:val="20"/>
          <w:lang w:val="lt-LT"/>
        </w:rPr>
        <w:t>;</w:t>
      </w:r>
      <w:r w:rsidR="00EB58D9" w:rsidRPr="00EA7087">
        <w:rPr>
          <w:sz w:val="20"/>
          <w:szCs w:val="20"/>
          <w:lang w:val="lt-LT"/>
        </w:rPr>
        <w:t xml:space="preserve"> </w:t>
      </w:r>
      <w:r w:rsidR="006238BA" w:rsidRPr="00EA7087">
        <w:rPr>
          <w:sz w:val="20"/>
          <w:szCs w:val="20"/>
          <w:lang w:val="lt-LT"/>
        </w:rPr>
        <w:t xml:space="preserve">ir (ar) </w:t>
      </w:r>
      <w:r w:rsidR="00962CD4" w:rsidRPr="00EA7087">
        <w:rPr>
          <w:sz w:val="20"/>
          <w:szCs w:val="20"/>
          <w:lang w:val="lt-LT"/>
        </w:rPr>
        <w:t xml:space="preserve">Pirkėjo </w:t>
      </w:r>
      <w:r w:rsidR="00DF5E4F" w:rsidRPr="00EA7087">
        <w:rPr>
          <w:sz w:val="20"/>
          <w:szCs w:val="20"/>
          <w:lang w:val="lt-LT"/>
        </w:rPr>
        <w:t xml:space="preserve">ūkinės veiklos ir </w:t>
      </w:r>
      <w:r w:rsidR="006238BA" w:rsidRPr="00EA7087">
        <w:rPr>
          <w:sz w:val="20"/>
          <w:szCs w:val="20"/>
          <w:lang w:val="lt-LT"/>
        </w:rPr>
        <w:t>(ar)</w:t>
      </w:r>
      <w:r w:rsidR="00EB58D9" w:rsidRPr="00EA7087">
        <w:rPr>
          <w:sz w:val="20"/>
          <w:szCs w:val="20"/>
          <w:lang w:val="lt-LT"/>
        </w:rPr>
        <w:t xml:space="preserve"> </w:t>
      </w:r>
      <w:r w:rsidR="00DF5E4F" w:rsidRPr="00EA7087">
        <w:rPr>
          <w:sz w:val="20"/>
          <w:szCs w:val="20"/>
          <w:lang w:val="lt-LT"/>
        </w:rPr>
        <w:t>finansinės būklės pablogėjimą;</w:t>
      </w:r>
    </w:p>
    <w:p w14:paraId="0FFEDCC7" w14:textId="77777777" w:rsidR="006F250E" w:rsidRPr="00EA7087" w:rsidRDefault="00DF5E4F" w:rsidP="009851BE">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Eksporto sutartį </w:t>
      </w:r>
      <w:r w:rsidR="00077DFD" w:rsidRPr="00EA7087">
        <w:rPr>
          <w:sz w:val="20"/>
          <w:szCs w:val="20"/>
          <w:lang w:val="lt-LT"/>
        </w:rPr>
        <w:t xml:space="preserve">su Pirkėju </w:t>
      </w:r>
      <w:r w:rsidRPr="00EA7087">
        <w:rPr>
          <w:sz w:val="20"/>
          <w:szCs w:val="20"/>
          <w:lang w:val="lt-LT"/>
        </w:rPr>
        <w:t>sudaryti atidžiai ir rūpestingai, atsižvelgiant į tarptautinės prekybos papročius ir praktiką, ypač dėmesį atkreipiant į tiksl</w:t>
      </w:r>
      <w:r w:rsidR="002A024D" w:rsidRPr="00EA7087">
        <w:rPr>
          <w:sz w:val="20"/>
          <w:szCs w:val="20"/>
          <w:lang w:val="lt-LT"/>
        </w:rPr>
        <w:t>ų</w:t>
      </w:r>
      <w:r w:rsidRPr="00EA7087">
        <w:rPr>
          <w:sz w:val="20"/>
          <w:szCs w:val="20"/>
          <w:lang w:val="lt-LT"/>
        </w:rPr>
        <w:t xml:space="preserve"> ir teisiškai privalomą sutarties šalių identifikavimą, </w:t>
      </w:r>
      <w:r w:rsidR="006F250E" w:rsidRPr="00EA7087">
        <w:rPr>
          <w:sz w:val="20"/>
          <w:szCs w:val="20"/>
          <w:lang w:val="lt-LT"/>
        </w:rPr>
        <w:t xml:space="preserve">kartu įtraukiant bet neapsiribojant </w:t>
      </w:r>
      <w:r w:rsidR="00D62F48" w:rsidRPr="00EA7087">
        <w:rPr>
          <w:sz w:val="20"/>
          <w:szCs w:val="20"/>
          <w:lang w:val="lt-LT"/>
        </w:rPr>
        <w:t>nuostat</w:t>
      </w:r>
      <w:r w:rsidR="006238BA" w:rsidRPr="00EA7087">
        <w:rPr>
          <w:sz w:val="20"/>
          <w:szCs w:val="20"/>
          <w:lang w:val="lt-LT"/>
        </w:rPr>
        <w:t>a</w:t>
      </w:r>
      <w:r w:rsidR="003177F9" w:rsidRPr="00EA7087">
        <w:rPr>
          <w:sz w:val="20"/>
          <w:szCs w:val="20"/>
          <w:lang w:val="lt-LT"/>
        </w:rPr>
        <w:t>s</w:t>
      </w:r>
      <w:r w:rsidR="006F250E" w:rsidRPr="00EA7087">
        <w:rPr>
          <w:sz w:val="20"/>
          <w:szCs w:val="20"/>
          <w:lang w:val="lt-LT"/>
        </w:rPr>
        <w:t xml:space="preserve"> dėl:</w:t>
      </w:r>
    </w:p>
    <w:p w14:paraId="3F687EA9" w14:textId="77777777" w:rsidR="000C76B6" w:rsidRPr="00EA7087" w:rsidRDefault="003177F9" w:rsidP="003C4C08">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Eksporto sutarties šalių</w:t>
      </w:r>
      <w:r w:rsidR="00C77DDD" w:rsidRPr="00EA7087">
        <w:rPr>
          <w:sz w:val="20"/>
          <w:szCs w:val="20"/>
          <w:lang w:val="lt-LT"/>
        </w:rPr>
        <w:t xml:space="preserve"> </w:t>
      </w:r>
      <w:r w:rsidRPr="00EA7087">
        <w:rPr>
          <w:sz w:val="20"/>
          <w:szCs w:val="20"/>
          <w:lang w:val="lt-LT"/>
        </w:rPr>
        <w:t>teisių ir pareigų</w:t>
      </w:r>
      <w:r w:rsidR="00C77DDD" w:rsidRPr="00EA7087">
        <w:rPr>
          <w:sz w:val="20"/>
          <w:szCs w:val="20"/>
          <w:lang w:val="lt-LT"/>
        </w:rPr>
        <w:t>;</w:t>
      </w:r>
    </w:p>
    <w:p w14:paraId="26CFE500" w14:textId="37F5EDA9" w:rsidR="003177F9" w:rsidRPr="00EA7087" w:rsidRDefault="001C1F16" w:rsidP="009851BE">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p</w:t>
      </w:r>
      <w:r w:rsidR="003177F9" w:rsidRPr="00EA7087">
        <w:rPr>
          <w:sz w:val="20"/>
          <w:szCs w:val="20"/>
          <w:lang w:val="lt-LT"/>
        </w:rPr>
        <w:t>rekių, preliminar</w:t>
      </w:r>
      <w:r w:rsidR="00B24E28" w:rsidRPr="00EA7087">
        <w:rPr>
          <w:sz w:val="20"/>
          <w:szCs w:val="20"/>
          <w:lang w:val="lt-LT"/>
        </w:rPr>
        <w:t>a</w:t>
      </w:r>
      <w:r w:rsidR="003177F9" w:rsidRPr="00EA7087">
        <w:rPr>
          <w:sz w:val="20"/>
          <w:szCs w:val="20"/>
          <w:lang w:val="lt-LT"/>
        </w:rPr>
        <w:t>us, o jeigu įmanoma, – tikslaus jų kiekio</w:t>
      </w:r>
      <w:r w:rsidR="009851BE" w:rsidRPr="00EA7087">
        <w:rPr>
          <w:sz w:val="20"/>
          <w:szCs w:val="20"/>
          <w:lang w:val="lt-LT"/>
        </w:rPr>
        <w:t xml:space="preserve"> ir </w:t>
      </w:r>
      <w:r w:rsidR="004B3E20" w:rsidRPr="00EA7087">
        <w:rPr>
          <w:sz w:val="20"/>
          <w:szCs w:val="20"/>
          <w:lang w:val="lt-LT"/>
        </w:rPr>
        <w:t xml:space="preserve">charakteristikų (specifikacija, modelis, spalva, forma ir pan.) </w:t>
      </w:r>
      <w:r w:rsidR="009851BE" w:rsidRPr="00EA7087">
        <w:rPr>
          <w:sz w:val="20"/>
          <w:szCs w:val="20"/>
          <w:lang w:val="lt-LT"/>
        </w:rPr>
        <w:t>apibūdinimo</w:t>
      </w:r>
      <w:r w:rsidR="003177F9" w:rsidRPr="00EA7087">
        <w:rPr>
          <w:sz w:val="20"/>
          <w:szCs w:val="20"/>
          <w:lang w:val="lt-LT"/>
        </w:rPr>
        <w:t>;</w:t>
      </w:r>
    </w:p>
    <w:p w14:paraId="70AB4542" w14:textId="51278C47" w:rsidR="003F672B" w:rsidRPr="00EA7087" w:rsidRDefault="003F672B" w:rsidP="009851BE">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 xml:space="preserve">paslaugų ar darbų, </w:t>
      </w:r>
      <w:r w:rsidR="00CF2A4F" w:rsidRPr="00EA7087">
        <w:rPr>
          <w:sz w:val="20"/>
          <w:szCs w:val="20"/>
          <w:lang w:val="lt-LT"/>
        </w:rPr>
        <w:t>kiek įmanoma</w:t>
      </w:r>
      <w:r w:rsidRPr="00EA7087">
        <w:rPr>
          <w:sz w:val="20"/>
          <w:szCs w:val="20"/>
          <w:lang w:val="lt-LT"/>
        </w:rPr>
        <w:t xml:space="preserve"> </w:t>
      </w:r>
      <w:r w:rsidR="00CF2A4F" w:rsidRPr="00EA7087">
        <w:rPr>
          <w:sz w:val="20"/>
          <w:szCs w:val="20"/>
          <w:lang w:val="lt-LT"/>
        </w:rPr>
        <w:t>–</w:t>
      </w:r>
      <w:r w:rsidR="009C5426" w:rsidRPr="00EA7087">
        <w:rPr>
          <w:sz w:val="20"/>
          <w:szCs w:val="20"/>
          <w:lang w:val="lt-LT"/>
        </w:rPr>
        <w:t xml:space="preserve"> </w:t>
      </w:r>
      <w:r w:rsidRPr="00EA7087">
        <w:rPr>
          <w:sz w:val="20"/>
          <w:szCs w:val="20"/>
          <w:lang w:val="lt-LT"/>
        </w:rPr>
        <w:t>detal</w:t>
      </w:r>
      <w:r w:rsidR="00CF2A4F" w:rsidRPr="00EA7087">
        <w:rPr>
          <w:sz w:val="20"/>
          <w:szCs w:val="20"/>
          <w:lang w:val="lt-LT"/>
        </w:rPr>
        <w:t>esnių</w:t>
      </w:r>
      <w:r w:rsidRPr="00EA7087">
        <w:rPr>
          <w:sz w:val="20"/>
          <w:szCs w:val="20"/>
          <w:lang w:val="lt-LT"/>
        </w:rPr>
        <w:t xml:space="preserve"> </w:t>
      </w:r>
      <w:r w:rsidR="004A4B38" w:rsidRPr="00EA7087">
        <w:rPr>
          <w:sz w:val="20"/>
          <w:szCs w:val="20"/>
          <w:lang w:val="lt-LT"/>
        </w:rPr>
        <w:t xml:space="preserve">jų atlikimo </w:t>
      </w:r>
      <w:r w:rsidRPr="00EA7087">
        <w:rPr>
          <w:sz w:val="20"/>
          <w:szCs w:val="20"/>
          <w:lang w:val="lt-LT"/>
        </w:rPr>
        <w:t xml:space="preserve">etapų </w:t>
      </w:r>
      <w:r w:rsidR="004A4B38" w:rsidRPr="00EA7087">
        <w:rPr>
          <w:sz w:val="20"/>
          <w:szCs w:val="20"/>
          <w:lang w:val="lt-LT"/>
        </w:rPr>
        <w:t xml:space="preserve">ir charakteristikų </w:t>
      </w:r>
      <w:r w:rsidRPr="00EA7087">
        <w:rPr>
          <w:sz w:val="20"/>
          <w:szCs w:val="20"/>
          <w:lang w:val="lt-LT"/>
        </w:rPr>
        <w:t>(apim</w:t>
      </w:r>
      <w:r w:rsidR="00CF2A4F" w:rsidRPr="00EA7087">
        <w:rPr>
          <w:sz w:val="20"/>
          <w:szCs w:val="20"/>
          <w:lang w:val="lt-LT"/>
        </w:rPr>
        <w:t>čių, specifikos</w:t>
      </w:r>
      <w:r w:rsidR="004A4B38" w:rsidRPr="00EA7087">
        <w:rPr>
          <w:sz w:val="20"/>
          <w:szCs w:val="20"/>
          <w:lang w:val="lt-LT"/>
        </w:rPr>
        <w:t xml:space="preserve">, </w:t>
      </w:r>
      <w:r w:rsidR="00CF2A4F" w:rsidRPr="00EA7087">
        <w:rPr>
          <w:sz w:val="20"/>
          <w:szCs w:val="20"/>
          <w:lang w:val="lt-LT"/>
        </w:rPr>
        <w:t>ir pan.</w:t>
      </w:r>
      <w:r w:rsidRPr="00EA7087">
        <w:rPr>
          <w:sz w:val="20"/>
          <w:szCs w:val="20"/>
          <w:lang w:val="lt-LT"/>
        </w:rPr>
        <w:t>)</w:t>
      </w:r>
      <w:r w:rsidR="004A4B38" w:rsidRPr="00EA7087">
        <w:rPr>
          <w:sz w:val="20"/>
          <w:szCs w:val="20"/>
          <w:lang w:val="lt-LT"/>
        </w:rPr>
        <w:t xml:space="preserve"> apibūdinimo;</w:t>
      </w:r>
      <w:r w:rsidRPr="00EA7087">
        <w:rPr>
          <w:sz w:val="20"/>
          <w:szCs w:val="20"/>
          <w:lang w:val="lt-LT"/>
        </w:rPr>
        <w:t xml:space="preserve">   </w:t>
      </w:r>
    </w:p>
    <w:p w14:paraId="1090EF0B" w14:textId="77777777" w:rsidR="00C00BDD" w:rsidRPr="00EA7087" w:rsidRDefault="001C1F16" w:rsidP="00C779C0">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p</w:t>
      </w:r>
      <w:r w:rsidR="00C00BDD" w:rsidRPr="00EA7087">
        <w:rPr>
          <w:sz w:val="20"/>
          <w:szCs w:val="20"/>
          <w:lang w:val="lt-LT"/>
        </w:rPr>
        <w:t>rekių kokybės reikalavimų ir grąžinimo tvarkos;</w:t>
      </w:r>
    </w:p>
    <w:p w14:paraId="232F3BC2" w14:textId="0640DADE" w:rsidR="003177F9" w:rsidRPr="00EA7087" w:rsidRDefault="001C1F16" w:rsidP="00C779C0">
      <w:pPr>
        <w:pStyle w:val="ListParagraph"/>
        <w:keepLines/>
        <w:numPr>
          <w:ilvl w:val="3"/>
          <w:numId w:val="25"/>
        </w:numPr>
        <w:tabs>
          <w:tab w:val="left" w:pos="851"/>
        </w:tabs>
        <w:spacing w:before="60"/>
        <w:ind w:left="0" w:firstLine="0"/>
        <w:jc w:val="both"/>
        <w:rPr>
          <w:b/>
          <w:sz w:val="20"/>
          <w:szCs w:val="20"/>
          <w:lang w:val="lt-LT"/>
        </w:rPr>
      </w:pPr>
      <w:r w:rsidRPr="00EA7087">
        <w:rPr>
          <w:sz w:val="20"/>
          <w:szCs w:val="20"/>
          <w:lang w:val="lt-LT"/>
        </w:rPr>
        <w:t>p</w:t>
      </w:r>
      <w:r w:rsidR="003177F9" w:rsidRPr="00EA7087">
        <w:rPr>
          <w:sz w:val="20"/>
          <w:szCs w:val="20"/>
          <w:lang w:val="lt-LT"/>
        </w:rPr>
        <w:t xml:space="preserve">rekių pristatymo </w:t>
      </w:r>
      <w:r w:rsidR="004A4B38" w:rsidRPr="00EA7087">
        <w:rPr>
          <w:sz w:val="20"/>
          <w:szCs w:val="20"/>
          <w:lang w:val="lt-LT"/>
        </w:rPr>
        <w:t xml:space="preserve">ar paslaugų teikimo </w:t>
      </w:r>
      <w:r w:rsidR="003177F9" w:rsidRPr="00EA7087">
        <w:rPr>
          <w:sz w:val="20"/>
          <w:szCs w:val="20"/>
          <w:lang w:val="lt-LT"/>
        </w:rPr>
        <w:t>adreso;</w:t>
      </w:r>
    </w:p>
    <w:p w14:paraId="6614553F" w14:textId="52F36E12" w:rsidR="000C76B6" w:rsidRPr="00EA7087" w:rsidRDefault="000C76B6" w:rsidP="003C4C08">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Pristatymo ir prekių perdav</w:t>
      </w:r>
      <w:r w:rsidR="006859E1" w:rsidRPr="00EA7087">
        <w:rPr>
          <w:sz w:val="20"/>
          <w:szCs w:val="20"/>
          <w:lang w:val="lt-LT"/>
        </w:rPr>
        <w:t>im</w:t>
      </w:r>
      <w:r w:rsidRPr="00EA7087">
        <w:rPr>
          <w:sz w:val="20"/>
          <w:szCs w:val="20"/>
          <w:lang w:val="lt-LT"/>
        </w:rPr>
        <w:t xml:space="preserve">o </w:t>
      </w:r>
      <w:r w:rsidR="004A4B38" w:rsidRPr="00EA7087">
        <w:rPr>
          <w:sz w:val="20"/>
          <w:szCs w:val="20"/>
          <w:lang w:val="lt-LT"/>
        </w:rPr>
        <w:t xml:space="preserve">ar paslaugų teikimo </w:t>
      </w:r>
      <w:r w:rsidRPr="00EA7087">
        <w:rPr>
          <w:sz w:val="20"/>
          <w:szCs w:val="20"/>
          <w:lang w:val="lt-LT"/>
        </w:rPr>
        <w:t>Pirkėjui tvarkos</w:t>
      </w:r>
      <w:r w:rsidR="00F24113" w:rsidRPr="00EA7087">
        <w:rPr>
          <w:sz w:val="20"/>
          <w:szCs w:val="20"/>
          <w:lang w:val="lt-LT"/>
        </w:rPr>
        <w:t>;</w:t>
      </w:r>
      <w:r w:rsidRPr="00EA7087">
        <w:rPr>
          <w:strike/>
          <w:sz w:val="20"/>
          <w:szCs w:val="20"/>
          <w:lang w:val="lt-LT"/>
        </w:rPr>
        <w:t xml:space="preserve"> </w:t>
      </w:r>
    </w:p>
    <w:p w14:paraId="35172E93" w14:textId="1BE740B8" w:rsidR="003177F9" w:rsidRPr="00EA7087" w:rsidRDefault="00291F14" w:rsidP="00C779C0">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p</w:t>
      </w:r>
      <w:r w:rsidR="00D62F48" w:rsidRPr="00EA7087">
        <w:rPr>
          <w:sz w:val="20"/>
          <w:szCs w:val="20"/>
          <w:lang w:val="lt-LT"/>
        </w:rPr>
        <w:t xml:space="preserve">rekes </w:t>
      </w:r>
      <w:r w:rsidR="004A4B38" w:rsidRPr="00EA7087">
        <w:rPr>
          <w:sz w:val="20"/>
          <w:szCs w:val="20"/>
          <w:lang w:val="lt-LT"/>
        </w:rPr>
        <w:t xml:space="preserve">ar paslaugas </w:t>
      </w:r>
      <w:r w:rsidR="00D62F48" w:rsidRPr="00EA7087">
        <w:rPr>
          <w:sz w:val="20"/>
          <w:szCs w:val="20"/>
          <w:lang w:val="lt-LT"/>
        </w:rPr>
        <w:t xml:space="preserve">priimančių </w:t>
      </w:r>
      <w:r w:rsidR="009851BE" w:rsidRPr="00EA7087">
        <w:rPr>
          <w:sz w:val="20"/>
          <w:szCs w:val="20"/>
          <w:lang w:val="lt-LT"/>
        </w:rPr>
        <w:t xml:space="preserve">ir atsakingų už Eksporto sutarties vykdymą </w:t>
      </w:r>
      <w:r w:rsidR="00D62F48" w:rsidRPr="00EA7087">
        <w:rPr>
          <w:sz w:val="20"/>
          <w:szCs w:val="20"/>
          <w:lang w:val="lt-LT"/>
        </w:rPr>
        <w:t>asmenų sąrašo</w:t>
      </w:r>
      <w:r w:rsidR="003177F9" w:rsidRPr="00EA7087">
        <w:rPr>
          <w:sz w:val="20"/>
          <w:szCs w:val="20"/>
          <w:lang w:val="lt-LT"/>
        </w:rPr>
        <w:t>;</w:t>
      </w:r>
    </w:p>
    <w:p w14:paraId="55628B54" w14:textId="77777777" w:rsidR="003177F9" w:rsidRPr="00EA7087" w:rsidRDefault="00325051" w:rsidP="00C779C0">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A</w:t>
      </w:r>
      <w:r w:rsidR="004E0F01" w:rsidRPr="00EA7087">
        <w:rPr>
          <w:sz w:val="20"/>
          <w:szCs w:val="20"/>
          <w:lang w:val="lt-LT"/>
        </w:rPr>
        <w:t xml:space="preserve">tidėtųjų </w:t>
      </w:r>
      <w:r w:rsidR="00D62F48" w:rsidRPr="00EA7087">
        <w:rPr>
          <w:sz w:val="20"/>
          <w:szCs w:val="20"/>
          <w:lang w:val="lt-LT"/>
        </w:rPr>
        <w:t>mokėjim</w:t>
      </w:r>
      <w:r w:rsidR="004E0F01" w:rsidRPr="00EA7087">
        <w:rPr>
          <w:sz w:val="20"/>
          <w:szCs w:val="20"/>
          <w:lang w:val="lt-LT"/>
        </w:rPr>
        <w:t>ų</w:t>
      </w:r>
      <w:r w:rsidR="00D62F48" w:rsidRPr="00EA7087">
        <w:rPr>
          <w:sz w:val="20"/>
          <w:szCs w:val="20"/>
          <w:lang w:val="lt-LT"/>
        </w:rPr>
        <w:t xml:space="preserve"> t</w:t>
      </w:r>
      <w:r w:rsidR="004E0F01" w:rsidRPr="00EA7087">
        <w:rPr>
          <w:sz w:val="20"/>
          <w:szCs w:val="20"/>
          <w:lang w:val="lt-LT"/>
        </w:rPr>
        <w:t>erminų</w:t>
      </w:r>
      <w:r w:rsidR="003177F9" w:rsidRPr="00EA7087">
        <w:rPr>
          <w:sz w:val="20"/>
          <w:szCs w:val="20"/>
          <w:lang w:val="lt-LT"/>
        </w:rPr>
        <w:t>;</w:t>
      </w:r>
    </w:p>
    <w:p w14:paraId="4087EBC2" w14:textId="77777777" w:rsidR="003177F9" w:rsidRPr="00EA7087" w:rsidRDefault="00325051" w:rsidP="00C779C0">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 xml:space="preserve">Eksporto </w:t>
      </w:r>
      <w:r w:rsidR="003177F9" w:rsidRPr="00EA7087">
        <w:rPr>
          <w:sz w:val="20"/>
          <w:szCs w:val="20"/>
          <w:lang w:val="lt-LT"/>
        </w:rPr>
        <w:t>sutar</w:t>
      </w:r>
      <w:r w:rsidR="00D62F48" w:rsidRPr="00EA7087">
        <w:rPr>
          <w:sz w:val="20"/>
          <w:szCs w:val="20"/>
          <w:lang w:val="lt-LT"/>
        </w:rPr>
        <w:t>ties prievolių įvykdymo terminų</w:t>
      </w:r>
      <w:r w:rsidR="003177F9" w:rsidRPr="00EA7087">
        <w:rPr>
          <w:sz w:val="20"/>
          <w:szCs w:val="20"/>
          <w:lang w:val="lt-LT"/>
        </w:rPr>
        <w:t>;</w:t>
      </w:r>
    </w:p>
    <w:p w14:paraId="396C4DF0" w14:textId="77777777" w:rsidR="003177F9" w:rsidRPr="00EA7087" w:rsidRDefault="00325051" w:rsidP="00C779C0">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 xml:space="preserve">Eksporto </w:t>
      </w:r>
      <w:r w:rsidR="00D62F48" w:rsidRPr="00EA7087">
        <w:rPr>
          <w:sz w:val="20"/>
          <w:szCs w:val="20"/>
          <w:lang w:val="lt-LT"/>
        </w:rPr>
        <w:t>sutarties įvykdymo užtikrinimo</w:t>
      </w:r>
      <w:r w:rsidR="003177F9" w:rsidRPr="00EA7087">
        <w:rPr>
          <w:sz w:val="20"/>
          <w:szCs w:val="20"/>
          <w:lang w:val="lt-LT"/>
        </w:rPr>
        <w:t>;</w:t>
      </w:r>
    </w:p>
    <w:p w14:paraId="0AF6CF93" w14:textId="471AA446" w:rsidR="003177F9" w:rsidRPr="00EA7087" w:rsidRDefault="009818D9" w:rsidP="00C779C0">
      <w:pPr>
        <w:pStyle w:val="ListParagraph"/>
        <w:keepLines/>
        <w:numPr>
          <w:ilvl w:val="3"/>
          <w:numId w:val="25"/>
        </w:numPr>
        <w:tabs>
          <w:tab w:val="left" w:pos="851"/>
        </w:tabs>
        <w:spacing w:before="60"/>
        <w:ind w:left="0" w:firstLine="0"/>
        <w:jc w:val="both"/>
        <w:rPr>
          <w:b/>
          <w:sz w:val="20"/>
          <w:szCs w:val="20"/>
          <w:lang w:val="lt-LT"/>
        </w:rPr>
      </w:pPr>
      <w:r w:rsidRPr="00EA7087">
        <w:rPr>
          <w:sz w:val="20"/>
          <w:szCs w:val="20"/>
          <w:lang w:val="lt-LT"/>
        </w:rPr>
        <w:t>G</w:t>
      </w:r>
      <w:r w:rsidR="00D62F48" w:rsidRPr="00EA7087">
        <w:rPr>
          <w:sz w:val="20"/>
          <w:szCs w:val="20"/>
          <w:lang w:val="lt-LT"/>
        </w:rPr>
        <w:t>inčų sprendimo tvarkos</w:t>
      </w:r>
      <w:r w:rsidR="003177F9" w:rsidRPr="00EA7087">
        <w:rPr>
          <w:sz w:val="20"/>
          <w:szCs w:val="20"/>
          <w:lang w:val="lt-LT"/>
        </w:rPr>
        <w:t>;</w:t>
      </w:r>
    </w:p>
    <w:p w14:paraId="3985F6A5" w14:textId="77777777" w:rsidR="00E15B40" w:rsidRPr="00EA7087" w:rsidRDefault="000025C8" w:rsidP="00E15B40">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 xml:space="preserve">Garantijos gavėjo </w:t>
      </w:r>
      <w:r w:rsidR="006238BA" w:rsidRPr="00EA7087">
        <w:rPr>
          <w:sz w:val="20"/>
          <w:szCs w:val="20"/>
          <w:lang w:val="lt-LT"/>
        </w:rPr>
        <w:t xml:space="preserve">teisės perleisti </w:t>
      </w:r>
      <w:r w:rsidR="00946FB4" w:rsidRPr="00EA7087">
        <w:rPr>
          <w:sz w:val="20"/>
          <w:szCs w:val="20"/>
          <w:lang w:val="lt-LT"/>
        </w:rPr>
        <w:t>Atidėtojo mokėjimo</w:t>
      </w:r>
      <w:r w:rsidR="006238BA" w:rsidRPr="00EA7087">
        <w:rPr>
          <w:sz w:val="20"/>
          <w:szCs w:val="20"/>
          <w:lang w:val="lt-LT"/>
        </w:rPr>
        <w:t xml:space="preserve"> reikalavimą</w:t>
      </w:r>
    </w:p>
    <w:p w14:paraId="6353F347" w14:textId="77777777" w:rsidR="003177F9" w:rsidRPr="00EA7087" w:rsidRDefault="009851BE" w:rsidP="00C779C0">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 xml:space="preserve">Eksporto </w:t>
      </w:r>
      <w:r w:rsidR="00D62F48" w:rsidRPr="00EA7087">
        <w:rPr>
          <w:sz w:val="20"/>
          <w:szCs w:val="20"/>
          <w:lang w:val="lt-LT"/>
        </w:rPr>
        <w:t>sutarties nutraukimo atvejų ir tvarkos</w:t>
      </w:r>
      <w:r w:rsidR="003177F9" w:rsidRPr="00EA7087">
        <w:rPr>
          <w:sz w:val="20"/>
          <w:szCs w:val="20"/>
          <w:lang w:val="lt-LT"/>
        </w:rPr>
        <w:t>;</w:t>
      </w:r>
    </w:p>
    <w:p w14:paraId="26A8D4BE" w14:textId="4F3927D5" w:rsidR="00DF5E4F" w:rsidRPr="00EA7087" w:rsidRDefault="00325051" w:rsidP="00C779C0">
      <w:pPr>
        <w:pStyle w:val="ListParagraph"/>
        <w:keepLines/>
        <w:numPr>
          <w:ilvl w:val="3"/>
          <w:numId w:val="25"/>
        </w:numPr>
        <w:tabs>
          <w:tab w:val="left" w:pos="851"/>
        </w:tabs>
        <w:spacing w:before="60"/>
        <w:ind w:left="0" w:firstLine="0"/>
        <w:jc w:val="both"/>
        <w:rPr>
          <w:sz w:val="20"/>
          <w:szCs w:val="20"/>
          <w:lang w:val="lt-LT"/>
        </w:rPr>
      </w:pPr>
      <w:r w:rsidRPr="00EA7087">
        <w:rPr>
          <w:sz w:val="20"/>
          <w:szCs w:val="20"/>
          <w:lang w:val="lt-LT"/>
        </w:rPr>
        <w:t xml:space="preserve">Eksporto </w:t>
      </w:r>
      <w:r w:rsidR="00D62F48" w:rsidRPr="00EA7087">
        <w:rPr>
          <w:sz w:val="20"/>
          <w:szCs w:val="20"/>
          <w:lang w:val="lt-LT"/>
        </w:rPr>
        <w:t>sutarties galiojimo</w:t>
      </w:r>
      <w:r w:rsidR="00B443ED">
        <w:rPr>
          <w:sz w:val="20"/>
          <w:szCs w:val="20"/>
          <w:lang w:val="lt-LT"/>
        </w:rPr>
        <w:t>.</w:t>
      </w:r>
    </w:p>
    <w:p w14:paraId="35F650B8" w14:textId="751E8268" w:rsidR="00DF5E4F" w:rsidRPr="00EA7087" w:rsidRDefault="00DF5E4F" w:rsidP="000A5DD9">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susilaikyti ir neįtraukti į Eksporto sutartį tokių nuostatų ir sąlygų, taip pat jų netaikyti, jeigu jos skiriasi nuo tarptautinės prekybos papročių ir praktikos bei riboja </w:t>
      </w:r>
      <w:r w:rsidR="00E15B40" w:rsidRPr="00EA7087">
        <w:rPr>
          <w:sz w:val="20"/>
          <w:szCs w:val="20"/>
          <w:lang w:val="lt-LT"/>
        </w:rPr>
        <w:t xml:space="preserve">ar apsunkina </w:t>
      </w:r>
      <w:r w:rsidR="00A64ABC" w:rsidRPr="00EA7087">
        <w:rPr>
          <w:sz w:val="20"/>
          <w:szCs w:val="20"/>
          <w:lang w:val="lt-LT"/>
        </w:rPr>
        <w:t>Garant</w:t>
      </w:r>
      <w:r w:rsidRPr="00EA7087">
        <w:rPr>
          <w:sz w:val="20"/>
          <w:szCs w:val="20"/>
          <w:lang w:val="lt-LT"/>
        </w:rPr>
        <w:t xml:space="preserve">ijos gavėjo teises gauti Atidėtuosius mokėjimus ar jų realizavimo galimybes. Eksporto sutarties pateikimas </w:t>
      </w:r>
      <w:r w:rsidR="004F794B" w:rsidRPr="00EA7087">
        <w:rPr>
          <w:sz w:val="20"/>
          <w:szCs w:val="20"/>
          <w:lang w:val="lt-LT"/>
        </w:rPr>
        <w:t xml:space="preserve">INVEGAI </w:t>
      </w:r>
      <w:r w:rsidRPr="00EA7087">
        <w:rPr>
          <w:sz w:val="20"/>
          <w:szCs w:val="20"/>
          <w:lang w:val="lt-LT"/>
        </w:rPr>
        <w:t xml:space="preserve">nėra laikomas Eksporto sutarties nuostatų suderinimu su </w:t>
      </w:r>
      <w:r w:rsidR="004F794B" w:rsidRPr="00EA7087">
        <w:rPr>
          <w:sz w:val="20"/>
          <w:szCs w:val="20"/>
          <w:lang w:val="lt-LT"/>
        </w:rPr>
        <w:t xml:space="preserve">INVEGA </w:t>
      </w:r>
      <w:r w:rsidRPr="00EA7087">
        <w:rPr>
          <w:sz w:val="20"/>
          <w:szCs w:val="20"/>
          <w:lang w:val="lt-LT"/>
        </w:rPr>
        <w:t xml:space="preserve">ir neatleidžia </w:t>
      </w:r>
      <w:r w:rsidR="00A64ABC" w:rsidRPr="00EA7087">
        <w:rPr>
          <w:sz w:val="20"/>
          <w:szCs w:val="20"/>
          <w:lang w:val="lt-LT"/>
        </w:rPr>
        <w:t>Garant</w:t>
      </w:r>
      <w:r w:rsidRPr="00EA7087">
        <w:rPr>
          <w:sz w:val="20"/>
          <w:szCs w:val="20"/>
          <w:lang w:val="lt-LT"/>
        </w:rPr>
        <w:t xml:space="preserve">ijos gavėjo nuo </w:t>
      </w:r>
      <w:r w:rsidR="00A64ABC" w:rsidRPr="00EA7087">
        <w:rPr>
          <w:sz w:val="20"/>
          <w:szCs w:val="20"/>
          <w:lang w:val="lt-LT"/>
        </w:rPr>
        <w:t>Garant</w:t>
      </w:r>
      <w:r w:rsidRPr="00EA7087">
        <w:rPr>
          <w:sz w:val="20"/>
          <w:szCs w:val="20"/>
          <w:lang w:val="lt-LT"/>
        </w:rPr>
        <w:t>ijos sutartyje nustatytų įsipareigojimų</w:t>
      </w:r>
      <w:r w:rsidR="00F24113" w:rsidRPr="00EA7087">
        <w:rPr>
          <w:sz w:val="20"/>
          <w:szCs w:val="20"/>
          <w:lang w:val="lt-LT"/>
        </w:rPr>
        <w:t xml:space="preserve"> </w:t>
      </w:r>
      <w:r w:rsidR="00CF2A4F" w:rsidRPr="00EA7087">
        <w:rPr>
          <w:sz w:val="20"/>
          <w:szCs w:val="20"/>
          <w:lang w:val="lt-LT"/>
        </w:rPr>
        <w:t xml:space="preserve">tinkamo </w:t>
      </w:r>
      <w:r w:rsidRPr="00EA7087">
        <w:rPr>
          <w:sz w:val="20"/>
          <w:szCs w:val="20"/>
          <w:lang w:val="lt-LT"/>
        </w:rPr>
        <w:t>vykdymo;</w:t>
      </w:r>
    </w:p>
    <w:p w14:paraId="45837890" w14:textId="77777777" w:rsidR="00DF5E4F" w:rsidRPr="00EA7087" w:rsidRDefault="00DF5E4F" w:rsidP="000A5DD9">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tinkamu būdu užtikrinti savo reikalavimo teises prieš Pirkėją ir Pirkėjo </w:t>
      </w:r>
      <w:r w:rsidR="00BC2246" w:rsidRPr="00EA7087">
        <w:rPr>
          <w:sz w:val="20"/>
          <w:szCs w:val="20"/>
          <w:lang w:val="lt-LT"/>
        </w:rPr>
        <w:t>g</w:t>
      </w:r>
      <w:r w:rsidR="00A64ABC" w:rsidRPr="00EA7087">
        <w:rPr>
          <w:sz w:val="20"/>
          <w:szCs w:val="20"/>
          <w:lang w:val="lt-LT"/>
        </w:rPr>
        <w:t>arant</w:t>
      </w:r>
      <w:r w:rsidR="00077DFD" w:rsidRPr="00EA7087">
        <w:rPr>
          <w:sz w:val="20"/>
          <w:szCs w:val="20"/>
          <w:lang w:val="lt-LT"/>
        </w:rPr>
        <w:t>ą</w:t>
      </w:r>
      <w:r w:rsidRPr="00EA7087">
        <w:rPr>
          <w:sz w:val="20"/>
          <w:szCs w:val="20"/>
          <w:lang w:val="lt-LT"/>
        </w:rPr>
        <w:t>, jei tok</w:t>
      </w:r>
      <w:r w:rsidR="00077DFD" w:rsidRPr="00EA7087">
        <w:rPr>
          <w:sz w:val="20"/>
          <w:szCs w:val="20"/>
          <w:lang w:val="lt-LT"/>
        </w:rPr>
        <w:t>s</w:t>
      </w:r>
      <w:r w:rsidRPr="00EA7087">
        <w:rPr>
          <w:sz w:val="20"/>
          <w:szCs w:val="20"/>
          <w:lang w:val="lt-LT"/>
        </w:rPr>
        <w:t xml:space="preserve"> yra, ir užtikrinti, kad Eksporto sutartis ir kitos sutartys su Pirkėju ar trečiaisiais asmenimis neribo</w:t>
      </w:r>
      <w:r w:rsidR="00B24E28" w:rsidRPr="00EA7087">
        <w:rPr>
          <w:sz w:val="20"/>
          <w:szCs w:val="20"/>
          <w:lang w:val="lt-LT"/>
        </w:rPr>
        <w:t>tų</w:t>
      </w:r>
      <w:r w:rsidRPr="00EA7087">
        <w:rPr>
          <w:sz w:val="20"/>
          <w:szCs w:val="20"/>
          <w:lang w:val="lt-LT"/>
        </w:rPr>
        <w:t xml:space="preserve"> reikalavimo teisės prieš Pirkėją ir Pirkėjo </w:t>
      </w:r>
      <w:r w:rsidR="00BC2246" w:rsidRPr="00EA7087">
        <w:rPr>
          <w:sz w:val="20"/>
          <w:szCs w:val="20"/>
          <w:lang w:val="lt-LT"/>
        </w:rPr>
        <w:t>g</w:t>
      </w:r>
      <w:r w:rsidR="00A64ABC" w:rsidRPr="00EA7087">
        <w:rPr>
          <w:sz w:val="20"/>
          <w:szCs w:val="20"/>
          <w:lang w:val="lt-LT"/>
        </w:rPr>
        <w:t>arant</w:t>
      </w:r>
      <w:r w:rsidR="00077DFD" w:rsidRPr="00EA7087">
        <w:rPr>
          <w:sz w:val="20"/>
          <w:szCs w:val="20"/>
          <w:lang w:val="lt-LT"/>
        </w:rPr>
        <w:t>ą</w:t>
      </w:r>
      <w:r w:rsidRPr="00EA7087">
        <w:rPr>
          <w:sz w:val="20"/>
          <w:szCs w:val="20"/>
          <w:lang w:val="lt-LT"/>
        </w:rPr>
        <w:t xml:space="preserve"> ar neapsunk</w:t>
      </w:r>
      <w:r w:rsidR="006859E1" w:rsidRPr="00EA7087">
        <w:rPr>
          <w:sz w:val="20"/>
          <w:szCs w:val="20"/>
          <w:lang w:val="lt-LT"/>
        </w:rPr>
        <w:t>in</w:t>
      </w:r>
      <w:r w:rsidR="00B24E28" w:rsidRPr="00EA7087">
        <w:rPr>
          <w:sz w:val="20"/>
          <w:szCs w:val="20"/>
          <w:lang w:val="lt-LT"/>
        </w:rPr>
        <w:t>tų</w:t>
      </w:r>
      <w:r w:rsidRPr="00EA7087">
        <w:rPr>
          <w:sz w:val="20"/>
          <w:szCs w:val="20"/>
          <w:lang w:val="lt-LT"/>
        </w:rPr>
        <w:t xml:space="preserve"> šių teisių realizavimo galimybių;</w:t>
      </w:r>
    </w:p>
    <w:p w14:paraId="5FB4FE5B" w14:textId="77777777" w:rsidR="00DF5E4F" w:rsidRPr="00EA7087" w:rsidRDefault="00DF5E4F" w:rsidP="000A5DD9">
      <w:pPr>
        <w:pStyle w:val="ListParagraph"/>
        <w:keepLines/>
        <w:numPr>
          <w:ilvl w:val="2"/>
          <w:numId w:val="25"/>
        </w:numPr>
        <w:tabs>
          <w:tab w:val="left" w:pos="851"/>
        </w:tabs>
        <w:spacing w:before="60"/>
        <w:ind w:left="0" w:firstLine="0"/>
        <w:jc w:val="both"/>
        <w:rPr>
          <w:sz w:val="20"/>
          <w:szCs w:val="20"/>
          <w:lang w:val="lt-LT"/>
        </w:rPr>
      </w:pPr>
      <w:bookmarkStart w:id="16" w:name="_Hlk499488506"/>
      <w:r w:rsidRPr="00EA7087">
        <w:rPr>
          <w:sz w:val="20"/>
          <w:szCs w:val="20"/>
          <w:lang w:val="lt-LT"/>
        </w:rPr>
        <w:t>po Eksporto sutarties sudarymo nesudaryti su Pirkėju jokių kitų sutarčių, kurios sustabdytų, užkirstų kelią arba apribotų Atidėtųjų mokėjimų sumokėjimą</w:t>
      </w:r>
      <w:r w:rsidR="00E15B40" w:rsidRPr="00EA7087">
        <w:rPr>
          <w:sz w:val="20"/>
          <w:szCs w:val="20"/>
          <w:lang w:val="lt-LT"/>
        </w:rPr>
        <w:t>, keistų jų mokėjimo eiliškumą</w:t>
      </w:r>
      <w:r w:rsidRPr="00EA7087">
        <w:rPr>
          <w:sz w:val="20"/>
          <w:szCs w:val="20"/>
          <w:lang w:val="lt-LT"/>
        </w:rPr>
        <w:t>;</w:t>
      </w:r>
    </w:p>
    <w:bookmarkEnd w:id="16"/>
    <w:p w14:paraId="3D8EE54A" w14:textId="77777777" w:rsidR="00DF5E4F" w:rsidRPr="00EA7087" w:rsidRDefault="00DF5E4F" w:rsidP="000A5DD9">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veikti vadovaujantis Eksporto sutarties nuostatomis ir sąlygomis bei Pirkėjo </w:t>
      </w:r>
      <w:r w:rsidR="003021B2" w:rsidRPr="00EA7087">
        <w:rPr>
          <w:sz w:val="20"/>
          <w:szCs w:val="20"/>
          <w:lang w:val="lt-LT"/>
        </w:rPr>
        <w:t xml:space="preserve">ir </w:t>
      </w:r>
      <w:r w:rsidR="00A64ABC" w:rsidRPr="00EA7087">
        <w:rPr>
          <w:sz w:val="20"/>
          <w:szCs w:val="20"/>
          <w:lang w:val="lt-LT"/>
        </w:rPr>
        <w:t>Garant</w:t>
      </w:r>
      <w:r w:rsidR="003021B2" w:rsidRPr="00EA7087">
        <w:rPr>
          <w:sz w:val="20"/>
          <w:szCs w:val="20"/>
          <w:lang w:val="lt-LT"/>
        </w:rPr>
        <w:t xml:space="preserve">ijos gavėjo </w:t>
      </w:r>
      <w:r w:rsidRPr="00EA7087">
        <w:rPr>
          <w:sz w:val="20"/>
          <w:szCs w:val="20"/>
          <w:lang w:val="lt-LT"/>
        </w:rPr>
        <w:t>valstyb</w:t>
      </w:r>
      <w:r w:rsidR="003021B2" w:rsidRPr="00EA7087">
        <w:rPr>
          <w:sz w:val="20"/>
          <w:szCs w:val="20"/>
          <w:lang w:val="lt-LT"/>
        </w:rPr>
        <w:t>ių</w:t>
      </w:r>
      <w:r w:rsidRPr="00EA7087">
        <w:rPr>
          <w:sz w:val="20"/>
          <w:szCs w:val="20"/>
          <w:lang w:val="lt-LT"/>
        </w:rPr>
        <w:t xml:space="preserve"> privalomais norminiais aktais;</w:t>
      </w:r>
    </w:p>
    <w:p w14:paraId="2DFF27DE" w14:textId="77777777" w:rsidR="00DF5E4F" w:rsidRPr="00EA7087" w:rsidRDefault="00DF5E4F" w:rsidP="000A5DD9">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nedelsiant informuoti </w:t>
      </w:r>
      <w:r w:rsidR="00BC2246" w:rsidRPr="00EA7087">
        <w:rPr>
          <w:sz w:val="20"/>
          <w:szCs w:val="20"/>
          <w:lang w:val="lt-LT"/>
        </w:rPr>
        <w:t>I</w:t>
      </w:r>
      <w:r w:rsidR="002A2EFA" w:rsidRPr="00EA7087">
        <w:rPr>
          <w:sz w:val="20"/>
          <w:szCs w:val="20"/>
          <w:lang w:val="lt-LT"/>
        </w:rPr>
        <w:t>NVEGĄ</w:t>
      </w:r>
      <w:r w:rsidRPr="00EA7087">
        <w:rPr>
          <w:sz w:val="20"/>
          <w:szCs w:val="20"/>
          <w:lang w:val="lt-LT"/>
        </w:rPr>
        <w:t xml:space="preserve">, taip pat nutraukti Pristatymą, jeigu </w:t>
      </w:r>
      <w:r w:rsidR="00A64ABC" w:rsidRPr="00EA7087">
        <w:rPr>
          <w:sz w:val="20"/>
          <w:szCs w:val="20"/>
          <w:lang w:val="lt-LT"/>
        </w:rPr>
        <w:t>Garant</w:t>
      </w:r>
      <w:r w:rsidRPr="00EA7087">
        <w:rPr>
          <w:sz w:val="20"/>
          <w:szCs w:val="20"/>
          <w:lang w:val="lt-LT"/>
        </w:rPr>
        <w:t xml:space="preserve">ijos gavėjui tampa žinomos aplinkybės, dėl kurių gali atsirasti </w:t>
      </w:r>
      <w:r w:rsidR="00C10E45" w:rsidRPr="00EA7087">
        <w:rPr>
          <w:sz w:val="20"/>
          <w:szCs w:val="20"/>
          <w:lang w:val="lt-LT"/>
        </w:rPr>
        <w:t>A</w:t>
      </w:r>
      <w:r w:rsidR="00A10C12" w:rsidRPr="00EA7087">
        <w:rPr>
          <w:sz w:val="20"/>
          <w:szCs w:val="20"/>
          <w:lang w:val="lt-LT"/>
        </w:rPr>
        <w:t>tidėt</w:t>
      </w:r>
      <w:r w:rsidR="00C10E45" w:rsidRPr="00EA7087">
        <w:rPr>
          <w:sz w:val="20"/>
          <w:szCs w:val="20"/>
          <w:lang w:val="lt-LT"/>
        </w:rPr>
        <w:t>o</w:t>
      </w:r>
      <w:r w:rsidR="00A10C12" w:rsidRPr="00EA7087">
        <w:rPr>
          <w:sz w:val="20"/>
          <w:szCs w:val="20"/>
          <w:lang w:val="lt-LT"/>
        </w:rPr>
        <w:t xml:space="preserve">jo mokėjimo nevykdymas ar didėti rizika, kad </w:t>
      </w:r>
      <w:r w:rsidR="00C10E45" w:rsidRPr="00EA7087">
        <w:rPr>
          <w:sz w:val="20"/>
          <w:szCs w:val="20"/>
          <w:lang w:val="lt-LT"/>
        </w:rPr>
        <w:t>A</w:t>
      </w:r>
      <w:r w:rsidR="00A10C12" w:rsidRPr="00EA7087">
        <w:rPr>
          <w:sz w:val="20"/>
          <w:szCs w:val="20"/>
          <w:lang w:val="lt-LT"/>
        </w:rPr>
        <w:t xml:space="preserve">tidėtasis mokėjimas gali būti pilnai ar dalinai </w:t>
      </w:r>
      <w:r w:rsidR="00077DFD" w:rsidRPr="00EA7087">
        <w:rPr>
          <w:sz w:val="20"/>
          <w:szCs w:val="20"/>
          <w:lang w:val="lt-LT"/>
        </w:rPr>
        <w:t>nesumokėtas</w:t>
      </w:r>
      <w:r w:rsidRPr="00EA7087">
        <w:rPr>
          <w:sz w:val="20"/>
          <w:szCs w:val="20"/>
          <w:lang w:val="lt-LT"/>
        </w:rPr>
        <w:t>;</w:t>
      </w:r>
    </w:p>
    <w:p w14:paraId="30A93D47" w14:textId="77777777" w:rsidR="00DF5E4F" w:rsidRPr="00EA7087" w:rsidRDefault="00DF5E4F" w:rsidP="000A5DD9">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Atidėtojo mokėjimo nemokėjimo atveju ne vėliau kaip per 60 </w:t>
      </w:r>
      <w:r w:rsidR="001E05F8" w:rsidRPr="00EA7087">
        <w:rPr>
          <w:sz w:val="20"/>
          <w:szCs w:val="20"/>
          <w:lang w:val="lt-LT"/>
        </w:rPr>
        <w:t>kalendorinių</w:t>
      </w:r>
      <w:r w:rsidRPr="00EA7087">
        <w:rPr>
          <w:sz w:val="20"/>
          <w:szCs w:val="20"/>
          <w:lang w:val="lt-LT"/>
        </w:rPr>
        <w:t xml:space="preserve"> dienų po Atidėtojo mokėjimo termino galutinės dienos informuoti </w:t>
      </w:r>
      <w:r w:rsidR="004F794B" w:rsidRPr="00EA7087">
        <w:rPr>
          <w:sz w:val="20"/>
          <w:szCs w:val="20"/>
          <w:lang w:val="lt-LT"/>
        </w:rPr>
        <w:t xml:space="preserve">INVEGĄ </w:t>
      </w:r>
      <w:r w:rsidRPr="00EA7087">
        <w:rPr>
          <w:sz w:val="20"/>
          <w:szCs w:val="20"/>
          <w:lang w:val="lt-LT"/>
        </w:rPr>
        <w:t>apie Atidėtojo mokėjimo nesumokėjimą</w:t>
      </w:r>
      <w:r w:rsidR="00B24E28" w:rsidRPr="00EA7087">
        <w:rPr>
          <w:sz w:val="20"/>
          <w:szCs w:val="20"/>
          <w:lang w:val="lt-LT"/>
        </w:rPr>
        <w:t xml:space="preserve"> ir</w:t>
      </w:r>
      <w:r w:rsidRPr="00EA7087">
        <w:rPr>
          <w:sz w:val="20"/>
          <w:szCs w:val="20"/>
          <w:lang w:val="lt-LT"/>
        </w:rPr>
        <w:t xml:space="preserve"> pateikti </w:t>
      </w:r>
      <w:r w:rsidR="004F794B" w:rsidRPr="00EA7087">
        <w:rPr>
          <w:sz w:val="20"/>
          <w:szCs w:val="20"/>
          <w:lang w:val="lt-LT"/>
        </w:rPr>
        <w:t xml:space="preserve">INVEGAI </w:t>
      </w:r>
      <w:r w:rsidRPr="00EA7087">
        <w:rPr>
          <w:sz w:val="20"/>
          <w:szCs w:val="20"/>
          <w:lang w:val="lt-LT"/>
        </w:rPr>
        <w:t xml:space="preserve">Pranešimą apie </w:t>
      </w:r>
      <w:r w:rsidR="00E679DC" w:rsidRPr="00EA7087">
        <w:rPr>
          <w:sz w:val="20"/>
          <w:szCs w:val="20"/>
          <w:lang w:val="lt-LT"/>
        </w:rPr>
        <w:t>g</w:t>
      </w:r>
      <w:r w:rsidR="001A4202" w:rsidRPr="00EA7087">
        <w:rPr>
          <w:sz w:val="20"/>
          <w:szCs w:val="20"/>
          <w:lang w:val="lt-LT"/>
        </w:rPr>
        <w:t>arantijos atvejį</w:t>
      </w:r>
      <w:r w:rsidRPr="00EA7087">
        <w:rPr>
          <w:sz w:val="20"/>
          <w:szCs w:val="20"/>
          <w:lang w:val="lt-LT"/>
        </w:rPr>
        <w:t>;</w:t>
      </w:r>
    </w:p>
    <w:p w14:paraId="67A08729" w14:textId="0586349F" w:rsidR="00DF5E4F" w:rsidRPr="00EA7087" w:rsidRDefault="00DF5E4F" w:rsidP="000A5DD9">
      <w:pPr>
        <w:pStyle w:val="ListParagraph"/>
        <w:keepLines/>
        <w:numPr>
          <w:ilvl w:val="2"/>
          <w:numId w:val="25"/>
        </w:numPr>
        <w:tabs>
          <w:tab w:val="left" w:pos="851"/>
          <w:tab w:val="left" w:pos="1418"/>
        </w:tabs>
        <w:spacing w:before="60"/>
        <w:ind w:left="0" w:firstLine="0"/>
        <w:jc w:val="both"/>
        <w:rPr>
          <w:sz w:val="20"/>
          <w:szCs w:val="20"/>
          <w:lang w:val="lt-LT"/>
        </w:rPr>
      </w:pPr>
      <w:r w:rsidRPr="00EA7087">
        <w:rPr>
          <w:sz w:val="20"/>
          <w:szCs w:val="20"/>
          <w:lang w:val="lt-LT"/>
        </w:rPr>
        <w:t xml:space="preserve">imtis </w:t>
      </w:r>
      <w:r w:rsidR="003A34A6" w:rsidRPr="00EA7087">
        <w:rPr>
          <w:sz w:val="20"/>
          <w:szCs w:val="20"/>
          <w:lang w:val="lt-LT"/>
        </w:rPr>
        <w:t xml:space="preserve">visų </w:t>
      </w:r>
      <w:r w:rsidRPr="00EA7087">
        <w:rPr>
          <w:sz w:val="20"/>
          <w:szCs w:val="20"/>
          <w:lang w:val="lt-LT"/>
        </w:rPr>
        <w:t>reikiamų priemonių, įskaitant</w:t>
      </w:r>
      <w:r w:rsidR="004B3E20" w:rsidRPr="00EA7087">
        <w:rPr>
          <w:sz w:val="20"/>
          <w:szCs w:val="20"/>
          <w:lang w:val="lt-LT"/>
        </w:rPr>
        <w:t xml:space="preserve">, bet neapsiribojant </w:t>
      </w:r>
      <w:r w:rsidR="00A10C12" w:rsidRPr="00EA7087">
        <w:rPr>
          <w:sz w:val="20"/>
          <w:szCs w:val="20"/>
          <w:lang w:val="lt-LT"/>
        </w:rPr>
        <w:t xml:space="preserve">nurodytų </w:t>
      </w:r>
      <w:r w:rsidRPr="00EA7087">
        <w:rPr>
          <w:sz w:val="20"/>
          <w:szCs w:val="20"/>
          <w:lang w:val="lt-LT"/>
        </w:rPr>
        <w:t xml:space="preserve">Sutarties </w:t>
      </w:r>
      <w:r w:rsidR="00762741" w:rsidRPr="00EA7087">
        <w:rPr>
          <w:sz w:val="20"/>
          <w:szCs w:val="20"/>
          <w:lang w:val="lt-LT"/>
        </w:rPr>
        <w:t xml:space="preserve">Bendrosios </w:t>
      </w:r>
      <w:r w:rsidR="002B2837" w:rsidRPr="00EA7087">
        <w:rPr>
          <w:sz w:val="20"/>
          <w:szCs w:val="20"/>
          <w:lang w:val="lt-LT"/>
        </w:rPr>
        <w:t xml:space="preserve">dalies </w:t>
      </w:r>
      <w:r w:rsidRPr="00EA7087">
        <w:rPr>
          <w:sz w:val="20"/>
          <w:szCs w:val="20"/>
          <w:lang w:val="lt-LT"/>
        </w:rPr>
        <w:t>1</w:t>
      </w:r>
      <w:r w:rsidR="00C44C3D" w:rsidRPr="00EA7087">
        <w:rPr>
          <w:sz w:val="20"/>
          <w:szCs w:val="20"/>
          <w:lang w:val="lt-LT"/>
        </w:rPr>
        <w:t>2</w:t>
      </w:r>
      <w:r w:rsidRPr="00EA7087">
        <w:rPr>
          <w:sz w:val="20"/>
          <w:szCs w:val="20"/>
          <w:lang w:val="lt-LT"/>
        </w:rPr>
        <w:t>.</w:t>
      </w:r>
      <w:r w:rsidR="00C44C3D" w:rsidRPr="00EA7087">
        <w:rPr>
          <w:sz w:val="20"/>
          <w:szCs w:val="20"/>
          <w:lang w:val="lt-LT"/>
        </w:rPr>
        <w:t>2</w:t>
      </w:r>
      <w:r w:rsidRPr="00EA7087">
        <w:rPr>
          <w:sz w:val="20"/>
          <w:szCs w:val="20"/>
          <w:lang w:val="lt-LT"/>
        </w:rPr>
        <w:t xml:space="preserve"> </w:t>
      </w:r>
      <w:r w:rsidR="004467E8" w:rsidRPr="00EA7087">
        <w:rPr>
          <w:sz w:val="20"/>
          <w:szCs w:val="20"/>
          <w:lang w:val="lt-LT"/>
        </w:rPr>
        <w:t>pa</w:t>
      </w:r>
      <w:r w:rsidRPr="00EA7087">
        <w:rPr>
          <w:sz w:val="20"/>
          <w:szCs w:val="20"/>
          <w:lang w:val="lt-LT"/>
        </w:rPr>
        <w:t>punkt</w:t>
      </w:r>
      <w:r w:rsidR="004467E8" w:rsidRPr="00EA7087">
        <w:rPr>
          <w:sz w:val="20"/>
          <w:szCs w:val="20"/>
          <w:lang w:val="lt-LT"/>
        </w:rPr>
        <w:t>yje</w:t>
      </w:r>
      <w:r w:rsidRPr="00EA7087">
        <w:rPr>
          <w:sz w:val="20"/>
          <w:szCs w:val="20"/>
          <w:lang w:val="lt-LT"/>
        </w:rPr>
        <w:t xml:space="preserve">, </w:t>
      </w:r>
      <w:r w:rsidR="003A34A6" w:rsidRPr="00EA7087">
        <w:rPr>
          <w:sz w:val="20"/>
          <w:szCs w:val="20"/>
          <w:lang w:val="lt-LT"/>
        </w:rPr>
        <w:t xml:space="preserve">kurios yra reikalingos </w:t>
      </w:r>
      <w:r w:rsidR="003044F9" w:rsidRPr="00EA7087">
        <w:rPr>
          <w:sz w:val="20"/>
          <w:szCs w:val="20"/>
          <w:lang w:val="lt-LT"/>
        </w:rPr>
        <w:t xml:space="preserve">tam, </w:t>
      </w:r>
      <w:r w:rsidRPr="00EA7087">
        <w:rPr>
          <w:sz w:val="20"/>
          <w:szCs w:val="20"/>
          <w:lang w:val="lt-LT"/>
        </w:rPr>
        <w:t xml:space="preserve">kad </w:t>
      </w:r>
      <w:r w:rsidR="003044F9" w:rsidRPr="00EA7087">
        <w:rPr>
          <w:sz w:val="20"/>
          <w:szCs w:val="20"/>
          <w:lang w:val="lt-LT"/>
        </w:rPr>
        <w:t>Nuostolių būtų išvengta arba jie būtų sumažinti.</w:t>
      </w:r>
      <w:r w:rsidRPr="00EA7087">
        <w:rPr>
          <w:sz w:val="20"/>
          <w:szCs w:val="20"/>
          <w:lang w:val="lt-LT"/>
        </w:rPr>
        <w:t xml:space="preserve"> </w:t>
      </w:r>
      <w:r w:rsidR="003044F9" w:rsidRPr="00EA7087">
        <w:rPr>
          <w:sz w:val="20"/>
          <w:szCs w:val="20"/>
          <w:lang w:val="lt-LT"/>
        </w:rPr>
        <w:t xml:space="preserve">Garantijos gavėjas privalo rūpestingai ir laiku įgyvendinti visas </w:t>
      </w:r>
      <w:r w:rsidR="004D0572" w:rsidRPr="00EA7087">
        <w:rPr>
          <w:sz w:val="20"/>
          <w:szCs w:val="20"/>
          <w:lang w:val="lt-LT"/>
        </w:rPr>
        <w:t xml:space="preserve">turimas </w:t>
      </w:r>
      <w:r w:rsidR="003044F9" w:rsidRPr="00EA7087">
        <w:rPr>
          <w:sz w:val="20"/>
          <w:szCs w:val="20"/>
          <w:lang w:val="lt-LT"/>
        </w:rPr>
        <w:t>teises, įskaitant teisę susigrąžinti prekes, saugoti ir ginti INVEGOS ir Garantijos gavėjo teises. T</w:t>
      </w:r>
      <w:r w:rsidRPr="00EA7087">
        <w:rPr>
          <w:sz w:val="20"/>
          <w:szCs w:val="20"/>
          <w:lang w:val="lt-LT"/>
        </w:rPr>
        <w:t xml:space="preserve">aip pat tinkamai ir laiku pasinaudoti reikalavimo teise dėl Pirkėjo nesumokėtų Atidėtųjų mokėjimų </w:t>
      </w:r>
      <w:r w:rsidR="00A10C12" w:rsidRPr="00EA7087">
        <w:rPr>
          <w:sz w:val="20"/>
          <w:szCs w:val="20"/>
          <w:lang w:val="lt-LT"/>
        </w:rPr>
        <w:t xml:space="preserve">Pirkėjo </w:t>
      </w:r>
      <w:r w:rsidRPr="00EA7087">
        <w:rPr>
          <w:sz w:val="20"/>
          <w:szCs w:val="20"/>
          <w:lang w:val="lt-LT"/>
        </w:rPr>
        <w:t>bankroto proceso (ar panašių procesų metu, kurie yra nustatyti vadovaujantis Pirkėjo valstybės įstatymais ir kurių yra tokios pačios ar panašios teisinės pasekmės)</w:t>
      </w:r>
      <w:r w:rsidR="00A10C12" w:rsidRPr="00EA7087">
        <w:rPr>
          <w:sz w:val="20"/>
          <w:szCs w:val="20"/>
          <w:lang w:val="lt-LT"/>
        </w:rPr>
        <w:t xml:space="preserve"> atveju</w:t>
      </w:r>
      <w:r w:rsidRPr="00EA7087">
        <w:rPr>
          <w:sz w:val="20"/>
          <w:szCs w:val="20"/>
          <w:lang w:val="lt-LT"/>
        </w:rPr>
        <w:t>;</w:t>
      </w:r>
      <w:r w:rsidR="00A10C12" w:rsidRPr="00EA7087">
        <w:rPr>
          <w:sz w:val="20"/>
          <w:szCs w:val="20"/>
          <w:lang w:val="lt-LT"/>
        </w:rPr>
        <w:t xml:space="preserve"> </w:t>
      </w:r>
    </w:p>
    <w:p w14:paraId="146E1CD8" w14:textId="77777777" w:rsidR="00DF5E4F" w:rsidRPr="00EA7087" w:rsidRDefault="00DF5E4F" w:rsidP="000A5DD9">
      <w:pPr>
        <w:pStyle w:val="ListParagraph"/>
        <w:keepLines/>
        <w:numPr>
          <w:ilvl w:val="2"/>
          <w:numId w:val="25"/>
        </w:numPr>
        <w:tabs>
          <w:tab w:val="left" w:pos="851"/>
          <w:tab w:val="left" w:pos="1418"/>
        </w:tabs>
        <w:spacing w:before="60"/>
        <w:ind w:left="0" w:firstLine="0"/>
        <w:jc w:val="both"/>
        <w:rPr>
          <w:sz w:val="20"/>
          <w:szCs w:val="20"/>
          <w:lang w:val="lt-LT"/>
        </w:rPr>
      </w:pPr>
      <w:r w:rsidRPr="00EA7087">
        <w:rPr>
          <w:sz w:val="20"/>
          <w:szCs w:val="20"/>
          <w:lang w:val="lt-LT"/>
        </w:rPr>
        <w:t xml:space="preserve">prieš gaunant </w:t>
      </w:r>
      <w:r w:rsidR="00A64ABC" w:rsidRPr="00EA7087">
        <w:rPr>
          <w:sz w:val="20"/>
          <w:szCs w:val="20"/>
          <w:lang w:val="lt-LT"/>
        </w:rPr>
        <w:t>Garant</w:t>
      </w:r>
      <w:r w:rsidRPr="00EA7087">
        <w:rPr>
          <w:sz w:val="20"/>
          <w:szCs w:val="20"/>
          <w:lang w:val="lt-LT"/>
        </w:rPr>
        <w:t xml:space="preserve">ijos išmoką, sudaryti sutartį su </w:t>
      </w:r>
      <w:r w:rsidR="004F794B" w:rsidRPr="00EA7087">
        <w:rPr>
          <w:sz w:val="20"/>
          <w:szCs w:val="20"/>
          <w:lang w:val="lt-LT"/>
        </w:rPr>
        <w:t xml:space="preserve">INVEGA </w:t>
      </w:r>
      <w:r w:rsidRPr="00EA7087">
        <w:rPr>
          <w:sz w:val="20"/>
          <w:szCs w:val="20"/>
          <w:lang w:val="lt-LT"/>
        </w:rPr>
        <w:t xml:space="preserve">dėl Atidėtųjų mokėjimų reikalavimo teisės perleidimo ar, vadovaujantis </w:t>
      </w:r>
      <w:r w:rsidR="00A64ABC" w:rsidRPr="00EA7087">
        <w:rPr>
          <w:sz w:val="20"/>
          <w:szCs w:val="20"/>
          <w:lang w:val="lt-LT"/>
        </w:rPr>
        <w:t>Garant</w:t>
      </w:r>
      <w:r w:rsidRPr="00EA7087">
        <w:rPr>
          <w:sz w:val="20"/>
          <w:szCs w:val="20"/>
          <w:lang w:val="lt-LT"/>
        </w:rPr>
        <w:t xml:space="preserve">ijos sutarties </w:t>
      </w:r>
      <w:r w:rsidR="00762741" w:rsidRPr="00EA7087">
        <w:rPr>
          <w:sz w:val="20"/>
          <w:szCs w:val="20"/>
          <w:lang w:val="lt-LT"/>
        </w:rPr>
        <w:t xml:space="preserve">Bendrosios dalies </w:t>
      </w:r>
      <w:r w:rsidRPr="00EA7087">
        <w:rPr>
          <w:sz w:val="20"/>
          <w:szCs w:val="20"/>
          <w:lang w:val="lt-LT"/>
        </w:rPr>
        <w:t>1</w:t>
      </w:r>
      <w:r w:rsidR="00E57AF9" w:rsidRPr="00EA7087">
        <w:rPr>
          <w:sz w:val="20"/>
          <w:szCs w:val="20"/>
          <w:lang w:val="lt-LT"/>
        </w:rPr>
        <w:t>4</w:t>
      </w:r>
      <w:r w:rsidRPr="00EA7087">
        <w:rPr>
          <w:sz w:val="20"/>
          <w:szCs w:val="20"/>
          <w:lang w:val="lt-LT"/>
        </w:rPr>
        <w:t xml:space="preserve">.2 </w:t>
      </w:r>
      <w:r w:rsidR="004467E8" w:rsidRPr="00EA7087">
        <w:rPr>
          <w:sz w:val="20"/>
          <w:szCs w:val="20"/>
          <w:lang w:val="lt-LT"/>
        </w:rPr>
        <w:t>pa</w:t>
      </w:r>
      <w:r w:rsidRPr="00EA7087">
        <w:rPr>
          <w:sz w:val="20"/>
          <w:szCs w:val="20"/>
          <w:lang w:val="lt-LT"/>
        </w:rPr>
        <w:t>punk</w:t>
      </w:r>
      <w:r w:rsidR="004467E8" w:rsidRPr="00EA7087">
        <w:rPr>
          <w:sz w:val="20"/>
          <w:szCs w:val="20"/>
          <w:lang w:val="lt-LT"/>
        </w:rPr>
        <w:t>čiu</w:t>
      </w:r>
      <w:r w:rsidRPr="00EA7087">
        <w:rPr>
          <w:sz w:val="20"/>
          <w:szCs w:val="20"/>
          <w:lang w:val="lt-LT"/>
        </w:rPr>
        <w:t>, sudaryti sutartį dėl Atidėtųjų mokėjimų išieškojimo ir susigrąžintų lėšų paskirstymo;</w:t>
      </w:r>
    </w:p>
    <w:p w14:paraId="5F5541FD" w14:textId="6391D8AE" w:rsidR="00DF5E4F" w:rsidRPr="00EA7087" w:rsidRDefault="00DF5E4F" w:rsidP="000A5DD9">
      <w:pPr>
        <w:pStyle w:val="ListParagraph"/>
        <w:keepLines/>
        <w:numPr>
          <w:ilvl w:val="2"/>
          <w:numId w:val="25"/>
        </w:numPr>
        <w:tabs>
          <w:tab w:val="left" w:pos="851"/>
          <w:tab w:val="left" w:pos="1418"/>
        </w:tabs>
        <w:spacing w:before="60"/>
        <w:ind w:left="0" w:firstLine="0"/>
        <w:jc w:val="both"/>
        <w:rPr>
          <w:sz w:val="20"/>
          <w:szCs w:val="20"/>
          <w:lang w:val="lt-LT"/>
        </w:rPr>
      </w:pPr>
      <w:r w:rsidRPr="00EA7087">
        <w:rPr>
          <w:sz w:val="20"/>
          <w:szCs w:val="20"/>
          <w:lang w:val="lt-LT"/>
        </w:rPr>
        <w:t xml:space="preserve">grąžinti </w:t>
      </w:r>
      <w:r w:rsidR="004F794B" w:rsidRPr="00EA7087">
        <w:rPr>
          <w:sz w:val="20"/>
          <w:szCs w:val="20"/>
          <w:lang w:val="lt-LT"/>
        </w:rPr>
        <w:t xml:space="preserve">INVEGOS </w:t>
      </w:r>
      <w:r w:rsidRPr="00EA7087">
        <w:rPr>
          <w:sz w:val="20"/>
          <w:szCs w:val="20"/>
          <w:lang w:val="lt-LT"/>
        </w:rPr>
        <w:t xml:space="preserve">išmokėtą </w:t>
      </w:r>
      <w:r w:rsidR="00A64ABC" w:rsidRPr="00EA7087">
        <w:rPr>
          <w:sz w:val="20"/>
          <w:szCs w:val="20"/>
          <w:lang w:val="lt-LT"/>
        </w:rPr>
        <w:t>Garant</w:t>
      </w:r>
      <w:r w:rsidRPr="00EA7087">
        <w:rPr>
          <w:sz w:val="20"/>
          <w:szCs w:val="20"/>
          <w:lang w:val="lt-LT"/>
        </w:rPr>
        <w:t xml:space="preserve">ijos išmoką, jeigu nustatoma, kad ji buvo išmokėta </w:t>
      </w:r>
      <w:r w:rsidR="00B46717" w:rsidRPr="00EA7087">
        <w:rPr>
          <w:sz w:val="20"/>
          <w:szCs w:val="20"/>
          <w:lang w:val="lt-LT"/>
        </w:rPr>
        <w:t xml:space="preserve">remiantis </w:t>
      </w:r>
      <w:r w:rsidRPr="00EA7087">
        <w:rPr>
          <w:sz w:val="20"/>
          <w:szCs w:val="20"/>
          <w:lang w:val="lt-LT"/>
        </w:rPr>
        <w:t xml:space="preserve">netikslia ar klaidinga informacija, kurią pateikė </w:t>
      </w:r>
      <w:r w:rsidR="00A64ABC" w:rsidRPr="00EA7087">
        <w:rPr>
          <w:sz w:val="20"/>
          <w:szCs w:val="20"/>
          <w:lang w:val="lt-LT"/>
        </w:rPr>
        <w:t>Garant</w:t>
      </w:r>
      <w:r w:rsidRPr="00EA7087">
        <w:rPr>
          <w:sz w:val="20"/>
          <w:szCs w:val="20"/>
          <w:lang w:val="lt-LT"/>
        </w:rPr>
        <w:t xml:space="preserve">ijos gavėjas / </w:t>
      </w:r>
      <w:r w:rsidR="00A64ABC" w:rsidRPr="00EA7087">
        <w:rPr>
          <w:sz w:val="20"/>
          <w:szCs w:val="20"/>
          <w:lang w:val="lt-LT"/>
        </w:rPr>
        <w:t>Garant</w:t>
      </w:r>
      <w:r w:rsidRPr="00EA7087">
        <w:rPr>
          <w:sz w:val="20"/>
          <w:szCs w:val="20"/>
          <w:lang w:val="lt-LT"/>
        </w:rPr>
        <w:t>ijos naudos gavėjas,</w:t>
      </w:r>
      <w:r w:rsidR="00CF2A4F" w:rsidRPr="00EA7087">
        <w:rPr>
          <w:sz w:val="20"/>
          <w:szCs w:val="20"/>
          <w:lang w:val="lt-LT"/>
        </w:rPr>
        <w:t xml:space="preserve"> jei Garantijos išmoka buvo išmokėta nepagrįstai</w:t>
      </w:r>
      <w:r w:rsidRPr="00EA7087">
        <w:rPr>
          <w:sz w:val="20"/>
          <w:szCs w:val="20"/>
          <w:lang w:val="lt-LT"/>
        </w:rPr>
        <w:t xml:space="preserve"> arba jeigu </w:t>
      </w:r>
      <w:r w:rsidR="00A64ABC" w:rsidRPr="00EA7087">
        <w:rPr>
          <w:sz w:val="20"/>
          <w:szCs w:val="20"/>
          <w:lang w:val="lt-LT"/>
        </w:rPr>
        <w:t>Garant</w:t>
      </w:r>
      <w:r w:rsidRPr="00EA7087">
        <w:rPr>
          <w:sz w:val="20"/>
          <w:szCs w:val="20"/>
          <w:lang w:val="lt-LT"/>
        </w:rPr>
        <w:t xml:space="preserve">ijos išmoka buvo išmokėta iki buvo konstatuotos </w:t>
      </w:r>
      <w:r w:rsidR="00A64ABC" w:rsidRPr="00EA7087">
        <w:rPr>
          <w:sz w:val="20"/>
          <w:szCs w:val="20"/>
          <w:lang w:val="lt-LT"/>
        </w:rPr>
        <w:t>Garant</w:t>
      </w:r>
      <w:r w:rsidRPr="00EA7087">
        <w:rPr>
          <w:sz w:val="20"/>
          <w:szCs w:val="20"/>
          <w:lang w:val="lt-LT"/>
        </w:rPr>
        <w:t xml:space="preserve">ijos sutarties </w:t>
      </w:r>
      <w:r w:rsidR="00762741" w:rsidRPr="00EA7087">
        <w:rPr>
          <w:sz w:val="20"/>
          <w:szCs w:val="20"/>
          <w:lang w:val="lt-LT"/>
        </w:rPr>
        <w:t xml:space="preserve">Bendrosios dalies </w:t>
      </w:r>
      <w:r w:rsidR="00E57AF9" w:rsidRPr="00EA7087">
        <w:rPr>
          <w:sz w:val="20"/>
          <w:szCs w:val="20"/>
          <w:lang w:val="lt-LT"/>
        </w:rPr>
        <w:t>1</w:t>
      </w:r>
      <w:r w:rsidRPr="00EA7087">
        <w:rPr>
          <w:sz w:val="20"/>
          <w:szCs w:val="20"/>
          <w:lang w:val="lt-LT"/>
        </w:rPr>
        <w:t xml:space="preserve">3.2 </w:t>
      </w:r>
      <w:r w:rsidR="004467E8" w:rsidRPr="00EA7087">
        <w:rPr>
          <w:sz w:val="20"/>
          <w:szCs w:val="20"/>
          <w:lang w:val="lt-LT"/>
        </w:rPr>
        <w:t>pa</w:t>
      </w:r>
      <w:r w:rsidRPr="00EA7087">
        <w:rPr>
          <w:sz w:val="20"/>
          <w:szCs w:val="20"/>
          <w:lang w:val="lt-LT"/>
        </w:rPr>
        <w:t>punkt</w:t>
      </w:r>
      <w:r w:rsidR="004467E8" w:rsidRPr="00EA7087">
        <w:rPr>
          <w:sz w:val="20"/>
          <w:szCs w:val="20"/>
          <w:lang w:val="lt-LT"/>
        </w:rPr>
        <w:t>yje</w:t>
      </w:r>
      <w:r w:rsidRPr="00EA7087">
        <w:rPr>
          <w:sz w:val="20"/>
          <w:szCs w:val="20"/>
          <w:lang w:val="lt-LT"/>
        </w:rPr>
        <w:t xml:space="preserve"> nurodytos aplinkybės;</w:t>
      </w:r>
    </w:p>
    <w:p w14:paraId="64D1779A" w14:textId="77777777" w:rsidR="00953E00" w:rsidRPr="00EA7087" w:rsidRDefault="00DF5E4F" w:rsidP="00E17ADA">
      <w:pPr>
        <w:pStyle w:val="ListParagraph"/>
        <w:keepLines/>
        <w:numPr>
          <w:ilvl w:val="2"/>
          <w:numId w:val="25"/>
        </w:numPr>
        <w:tabs>
          <w:tab w:val="left" w:pos="851"/>
          <w:tab w:val="left" w:pos="1418"/>
        </w:tabs>
        <w:spacing w:before="60"/>
        <w:ind w:left="0" w:firstLine="0"/>
        <w:jc w:val="both"/>
        <w:rPr>
          <w:sz w:val="20"/>
          <w:szCs w:val="20"/>
          <w:lang w:val="lt-LT"/>
        </w:rPr>
      </w:pPr>
      <w:r w:rsidRPr="00EA7087">
        <w:rPr>
          <w:sz w:val="20"/>
          <w:szCs w:val="20"/>
          <w:lang w:val="lt-LT"/>
        </w:rPr>
        <w:t xml:space="preserve">grąžinti </w:t>
      </w:r>
      <w:r w:rsidR="004F794B" w:rsidRPr="00EA7087">
        <w:rPr>
          <w:sz w:val="20"/>
          <w:szCs w:val="20"/>
          <w:lang w:val="lt-LT"/>
        </w:rPr>
        <w:t xml:space="preserve">INVEGOS </w:t>
      </w:r>
      <w:r w:rsidRPr="00EA7087">
        <w:rPr>
          <w:sz w:val="20"/>
          <w:szCs w:val="20"/>
          <w:lang w:val="lt-LT"/>
        </w:rPr>
        <w:t xml:space="preserve">sumokėtą </w:t>
      </w:r>
      <w:r w:rsidR="00A64ABC" w:rsidRPr="00EA7087">
        <w:rPr>
          <w:sz w:val="20"/>
          <w:szCs w:val="20"/>
          <w:lang w:val="lt-LT"/>
        </w:rPr>
        <w:t>Garant</w:t>
      </w:r>
      <w:r w:rsidRPr="00EA7087">
        <w:rPr>
          <w:sz w:val="20"/>
          <w:szCs w:val="20"/>
          <w:lang w:val="lt-LT"/>
        </w:rPr>
        <w:t xml:space="preserve">ijos išmoką, jei </w:t>
      </w:r>
      <w:r w:rsidR="00A64ABC" w:rsidRPr="00EA7087">
        <w:rPr>
          <w:sz w:val="20"/>
          <w:szCs w:val="20"/>
          <w:lang w:val="lt-LT"/>
        </w:rPr>
        <w:t>Garant</w:t>
      </w:r>
      <w:r w:rsidRPr="00EA7087">
        <w:rPr>
          <w:sz w:val="20"/>
          <w:szCs w:val="20"/>
          <w:lang w:val="lt-LT"/>
        </w:rPr>
        <w:t xml:space="preserve">ijos gavėjas trukdė </w:t>
      </w:r>
      <w:r w:rsidR="004F794B" w:rsidRPr="00EA7087">
        <w:rPr>
          <w:sz w:val="20"/>
          <w:szCs w:val="20"/>
          <w:lang w:val="lt-LT"/>
        </w:rPr>
        <w:t xml:space="preserve">INVEGAI </w:t>
      </w:r>
      <w:r w:rsidRPr="00EA7087">
        <w:rPr>
          <w:sz w:val="20"/>
          <w:szCs w:val="20"/>
          <w:lang w:val="lt-LT"/>
        </w:rPr>
        <w:t>realizuoti jam perleistas reikalavimo teises į Atidėtuosius mokėjimus arba kitu būdu apsunkino Atidėtųjų mokėjimų susigrąžinimą</w:t>
      </w:r>
      <w:r w:rsidR="00953E00" w:rsidRPr="00EA7087">
        <w:rPr>
          <w:sz w:val="20"/>
          <w:szCs w:val="20"/>
          <w:lang w:val="lt-LT"/>
        </w:rPr>
        <w:t>;</w:t>
      </w:r>
    </w:p>
    <w:p w14:paraId="52E62FFA" w14:textId="77777777" w:rsidR="00DF5E4F" w:rsidRPr="00EA7087" w:rsidRDefault="00E46A6E" w:rsidP="00E17ADA">
      <w:pPr>
        <w:pStyle w:val="ListParagraph"/>
        <w:keepLines/>
        <w:numPr>
          <w:ilvl w:val="2"/>
          <w:numId w:val="25"/>
        </w:numPr>
        <w:tabs>
          <w:tab w:val="left" w:pos="851"/>
          <w:tab w:val="left" w:pos="1418"/>
        </w:tabs>
        <w:spacing w:before="60"/>
        <w:ind w:left="0" w:firstLine="0"/>
        <w:jc w:val="both"/>
        <w:rPr>
          <w:sz w:val="20"/>
          <w:szCs w:val="20"/>
          <w:lang w:val="lt-LT"/>
        </w:rPr>
      </w:pPr>
      <w:r w:rsidRPr="00EA7087">
        <w:rPr>
          <w:sz w:val="20"/>
          <w:szCs w:val="20"/>
          <w:lang w:val="lt-LT"/>
        </w:rPr>
        <w:t xml:space="preserve">grąžinti </w:t>
      </w:r>
      <w:r w:rsidR="004F794B" w:rsidRPr="00EA7087">
        <w:rPr>
          <w:sz w:val="20"/>
          <w:szCs w:val="20"/>
          <w:lang w:val="lt-LT"/>
        </w:rPr>
        <w:t xml:space="preserve">INVEGOS </w:t>
      </w:r>
      <w:r w:rsidRPr="00EA7087">
        <w:rPr>
          <w:sz w:val="20"/>
          <w:szCs w:val="20"/>
          <w:lang w:val="lt-LT"/>
        </w:rPr>
        <w:t>sumokėtą Garantijos išmoką, jei</w:t>
      </w:r>
      <w:r w:rsidR="00EB58D9" w:rsidRPr="00EA7087">
        <w:rPr>
          <w:sz w:val="20"/>
          <w:szCs w:val="20"/>
          <w:lang w:val="lt-LT"/>
        </w:rPr>
        <w:t xml:space="preserve"> </w:t>
      </w:r>
      <w:r w:rsidR="00A64ABC" w:rsidRPr="00EA7087">
        <w:rPr>
          <w:sz w:val="20"/>
          <w:szCs w:val="20"/>
          <w:lang w:val="lt-LT"/>
        </w:rPr>
        <w:t>Garant</w:t>
      </w:r>
      <w:r w:rsidR="00907D49" w:rsidRPr="00EA7087">
        <w:rPr>
          <w:sz w:val="20"/>
          <w:szCs w:val="20"/>
          <w:lang w:val="lt-LT"/>
        </w:rPr>
        <w:t xml:space="preserve">ijos </w:t>
      </w:r>
      <w:r w:rsidR="00A778F3" w:rsidRPr="00EA7087">
        <w:rPr>
          <w:sz w:val="20"/>
          <w:szCs w:val="20"/>
          <w:lang w:val="lt-LT"/>
        </w:rPr>
        <w:t xml:space="preserve">sutarties </w:t>
      </w:r>
      <w:r w:rsidR="004F64F4" w:rsidRPr="00EA7087">
        <w:rPr>
          <w:sz w:val="20"/>
          <w:szCs w:val="20"/>
          <w:lang w:val="lt-LT"/>
        </w:rPr>
        <w:t xml:space="preserve">galiojimo </w:t>
      </w:r>
      <w:r w:rsidR="00907D49" w:rsidRPr="00EA7087">
        <w:rPr>
          <w:sz w:val="20"/>
          <w:szCs w:val="20"/>
          <w:lang w:val="lt-LT"/>
        </w:rPr>
        <w:t xml:space="preserve">laikotarpiu </w:t>
      </w:r>
      <w:r w:rsidR="00A64ABC" w:rsidRPr="00EA7087">
        <w:rPr>
          <w:sz w:val="20"/>
          <w:szCs w:val="20"/>
          <w:lang w:val="lt-LT"/>
        </w:rPr>
        <w:t>Garant</w:t>
      </w:r>
      <w:r w:rsidR="00CF50E5" w:rsidRPr="00EA7087">
        <w:rPr>
          <w:sz w:val="20"/>
          <w:szCs w:val="20"/>
          <w:lang w:val="lt-LT"/>
        </w:rPr>
        <w:t xml:space="preserve">ijos gavėjo </w:t>
      </w:r>
      <w:r w:rsidR="008644CF" w:rsidRPr="00EA7087">
        <w:rPr>
          <w:sz w:val="20"/>
          <w:szCs w:val="20"/>
          <w:lang w:val="lt-LT"/>
        </w:rPr>
        <w:t xml:space="preserve">ar jo partnerio </w:t>
      </w:r>
      <w:r w:rsidR="000502FE" w:rsidRPr="00EA7087">
        <w:rPr>
          <w:sz w:val="20"/>
          <w:szCs w:val="20"/>
          <w:lang w:val="lt-LT"/>
        </w:rPr>
        <w:t xml:space="preserve">veikloje užfiksuoti </w:t>
      </w:r>
      <w:r w:rsidR="00CF50E5" w:rsidRPr="00EA7087">
        <w:rPr>
          <w:sz w:val="20"/>
          <w:szCs w:val="20"/>
          <w:lang w:val="lt-LT"/>
        </w:rPr>
        <w:t>korupcij</w:t>
      </w:r>
      <w:r w:rsidR="000502FE" w:rsidRPr="00EA7087">
        <w:rPr>
          <w:sz w:val="20"/>
          <w:szCs w:val="20"/>
          <w:lang w:val="lt-LT"/>
        </w:rPr>
        <w:t>os atvejai</w:t>
      </w:r>
      <w:r w:rsidR="00DF5E4F" w:rsidRPr="00EA7087">
        <w:rPr>
          <w:sz w:val="20"/>
          <w:szCs w:val="20"/>
          <w:lang w:val="lt-LT"/>
        </w:rPr>
        <w:t>;</w:t>
      </w:r>
    </w:p>
    <w:p w14:paraId="63CB6C46" w14:textId="77777777" w:rsidR="00DF5E4F" w:rsidRPr="00EA7087" w:rsidRDefault="00DF5E4F" w:rsidP="005E561B">
      <w:pPr>
        <w:pStyle w:val="ListParagraph"/>
        <w:keepLines/>
        <w:numPr>
          <w:ilvl w:val="2"/>
          <w:numId w:val="25"/>
        </w:numPr>
        <w:tabs>
          <w:tab w:val="left" w:pos="851"/>
          <w:tab w:val="left" w:pos="1418"/>
        </w:tabs>
        <w:spacing w:before="60"/>
        <w:ind w:left="0" w:firstLine="0"/>
        <w:jc w:val="both"/>
        <w:rPr>
          <w:sz w:val="20"/>
          <w:szCs w:val="20"/>
          <w:lang w:val="lt-LT"/>
        </w:rPr>
      </w:pPr>
      <w:r w:rsidRPr="00EA7087">
        <w:rPr>
          <w:sz w:val="20"/>
          <w:szCs w:val="20"/>
          <w:lang w:val="lt-LT"/>
        </w:rPr>
        <w:t xml:space="preserve">nesudaryti kitos </w:t>
      </w:r>
      <w:r w:rsidR="00AB0660" w:rsidRPr="00EA7087">
        <w:rPr>
          <w:sz w:val="20"/>
          <w:szCs w:val="20"/>
          <w:lang w:val="lt-LT"/>
        </w:rPr>
        <w:t>g</w:t>
      </w:r>
      <w:r w:rsidR="00A64ABC" w:rsidRPr="00EA7087">
        <w:rPr>
          <w:sz w:val="20"/>
          <w:szCs w:val="20"/>
          <w:lang w:val="lt-LT"/>
        </w:rPr>
        <w:t>arant</w:t>
      </w:r>
      <w:r w:rsidRPr="00EA7087">
        <w:rPr>
          <w:sz w:val="20"/>
          <w:szCs w:val="20"/>
          <w:lang w:val="lt-LT"/>
        </w:rPr>
        <w:t>ijos</w:t>
      </w:r>
      <w:r w:rsidR="001A4202" w:rsidRPr="00EA7087">
        <w:rPr>
          <w:sz w:val="20"/>
          <w:szCs w:val="20"/>
          <w:lang w:val="lt-LT"/>
        </w:rPr>
        <w:t xml:space="preserve"> ar</w:t>
      </w:r>
      <w:r w:rsidR="0003337D" w:rsidRPr="00EA7087">
        <w:rPr>
          <w:sz w:val="20"/>
          <w:szCs w:val="20"/>
          <w:lang w:val="lt-LT"/>
        </w:rPr>
        <w:t xml:space="preserve"> </w:t>
      </w:r>
      <w:r w:rsidRPr="00EA7087">
        <w:rPr>
          <w:sz w:val="20"/>
          <w:szCs w:val="20"/>
          <w:lang w:val="lt-LT"/>
        </w:rPr>
        <w:t>draudimo sutarties</w:t>
      </w:r>
      <w:bookmarkStart w:id="17" w:name="_Hlk500948157"/>
      <w:r w:rsidRPr="00EA7087">
        <w:rPr>
          <w:sz w:val="20"/>
          <w:szCs w:val="20"/>
          <w:lang w:val="lt-LT"/>
        </w:rPr>
        <w:t xml:space="preserve">, kuri padengtų </w:t>
      </w:r>
      <w:r w:rsidR="00DB0E75" w:rsidRPr="00EA7087">
        <w:rPr>
          <w:sz w:val="20"/>
          <w:szCs w:val="20"/>
          <w:lang w:val="lt-LT"/>
        </w:rPr>
        <w:t>neg</w:t>
      </w:r>
      <w:r w:rsidR="00A64ABC" w:rsidRPr="00EA7087">
        <w:rPr>
          <w:sz w:val="20"/>
          <w:szCs w:val="20"/>
          <w:lang w:val="lt-LT"/>
        </w:rPr>
        <w:t>arant</w:t>
      </w:r>
      <w:r w:rsidRPr="00EA7087">
        <w:rPr>
          <w:sz w:val="20"/>
          <w:szCs w:val="20"/>
          <w:lang w:val="lt-LT"/>
        </w:rPr>
        <w:t xml:space="preserve">uotą </w:t>
      </w:r>
      <w:r w:rsidR="000E36D9" w:rsidRPr="00EA7087">
        <w:rPr>
          <w:sz w:val="20"/>
          <w:szCs w:val="20"/>
          <w:lang w:val="lt-LT"/>
        </w:rPr>
        <w:t>Nuostolių</w:t>
      </w:r>
      <w:r w:rsidRPr="00EA7087">
        <w:rPr>
          <w:sz w:val="20"/>
          <w:szCs w:val="20"/>
          <w:lang w:val="lt-LT"/>
        </w:rPr>
        <w:t xml:space="preserve"> dalį</w:t>
      </w:r>
      <w:r w:rsidR="005E561B" w:rsidRPr="00EA7087">
        <w:rPr>
          <w:sz w:val="20"/>
          <w:szCs w:val="20"/>
          <w:lang w:val="lt-LT"/>
        </w:rPr>
        <w:t xml:space="preserve">, </w:t>
      </w:r>
      <w:r w:rsidR="001E746D" w:rsidRPr="00EA7087">
        <w:rPr>
          <w:sz w:val="20"/>
          <w:szCs w:val="20"/>
          <w:lang w:val="lt-LT"/>
        </w:rPr>
        <w:t>Garantijos sutartyje nustatytą ar lygiavertę Nuostolių riziką</w:t>
      </w:r>
      <w:bookmarkEnd w:id="17"/>
      <w:r w:rsidRPr="00EA7087">
        <w:rPr>
          <w:sz w:val="20"/>
          <w:szCs w:val="20"/>
          <w:lang w:val="lt-LT"/>
        </w:rPr>
        <w:t>;</w:t>
      </w:r>
    </w:p>
    <w:p w14:paraId="0E05AD33" w14:textId="77777777" w:rsidR="00DF5E4F" w:rsidRPr="00EA7087" w:rsidRDefault="00077DFD" w:rsidP="00BA03B2">
      <w:pPr>
        <w:pStyle w:val="ListParagraph"/>
        <w:keepLines/>
        <w:numPr>
          <w:ilvl w:val="2"/>
          <w:numId w:val="25"/>
        </w:numPr>
        <w:tabs>
          <w:tab w:val="left" w:pos="851"/>
          <w:tab w:val="left" w:pos="1418"/>
        </w:tabs>
        <w:spacing w:before="60"/>
        <w:ind w:left="0" w:firstLine="0"/>
        <w:jc w:val="both"/>
        <w:rPr>
          <w:sz w:val="20"/>
          <w:szCs w:val="20"/>
          <w:lang w:val="lt-LT"/>
        </w:rPr>
      </w:pPr>
      <w:bookmarkStart w:id="18" w:name="_Hlk499489510"/>
      <w:r w:rsidRPr="00EA7087">
        <w:rPr>
          <w:sz w:val="20"/>
          <w:szCs w:val="20"/>
          <w:lang w:val="lt-LT"/>
        </w:rPr>
        <w:lastRenderedPageBreak/>
        <w:t xml:space="preserve">kontroliuoti </w:t>
      </w:r>
      <w:r w:rsidR="00DF5E4F" w:rsidRPr="00EA7087">
        <w:rPr>
          <w:sz w:val="20"/>
          <w:szCs w:val="20"/>
          <w:lang w:val="lt-LT"/>
        </w:rPr>
        <w:t xml:space="preserve">Atidėtųjų mokėjimų limito išnaudojimą, kadangi </w:t>
      </w:r>
      <w:r w:rsidR="00B46717" w:rsidRPr="00EA7087">
        <w:rPr>
          <w:sz w:val="20"/>
          <w:szCs w:val="20"/>
          <w:lang w:val="lt-LT"/>
        </w:rPr>
        <w:t xml:space="preserve">suteikti </w:t>
      </w:r>
      <w:r w:rsidR="00907751" w:rsidRPr="00EA7087">
        <w:rPr>
          <w:sz w:val="20"/>
          <w:szCs w:val="20"/>
          <w:lang w:val="lt-LT"/>
        </w:rPr>
        <w:t xml:space="preserve">Atidėtieji </w:t>
      </w:r>
      <w:r w:rsidR="00B46717" w:rsidRPr="00EA7087">
        <w:rPr>
          <w:sz w:val="20"/>
          <w:szCs w:val="20"/>
          <w:lang w:val="lt-LT"/>
        </w:rPr>
        <w:t xml:space="preserve">mokėjimai, viršijantys limitą nėra </w:t>
      </w:r>
      <w:r w:rsidR="00A64ABC" w:rsidRPr="00EA7087">
        <w:rPr>
          <w:sz w:val="20"/>
          <w:szCs w:val="20"/>
          <w:lang w:val="lt-LT"/>
        </w:rPr>
        <w:t>Garant</w:t>
      </w:r>
      <w:r w:rsidR="00B46717" w:rsidRPr="00EA7087">
        <w:rPr>
          <w:sz w:val="20"/>
          <w:szCs w:val="20"/>
          <w:lang w:val="lt-LT"/>
        </w:rPr>
        <w:t xml:space="preserve">uojami </w:t>
      </w:r>
      <w:r w:rsidR="00CC5CE3" w:rsidRPr="00EA7087">
        <w:rPr>
          <w:sz w:val="20"/>
          <w:szCs w:val="20"/>
          <w:lang w:val="lt-LT"/>
        </w:rPr>
        <w:t>I</w:t>
      </w:r>
      <w:r w:rsidR="002A2EFA" w:rsidRPr="00EA7087">
        <w:rPr>
          <w:sz w:val="20"/>
          <w:szCs w:val="20"/>
          <w:lang w:val="lt-LT"/>
        </w:rPr>
        <w:t>NVEGOS</w:t>
      </w:r>
      <w:r w:rsidR="00B46717" w:rsidRPr="00EA7087">
        <w:rPr>
          <w:sz w:val="20"/>
          <w:szCs w:val="20"/>
          <w:lang w:val="lt-LT"/>
        </w:rPr>
        <w:t xml:space="preserve">, o </w:t>
      </w:r>
      <w:r w:rsidR="00A64ABC" w:rsidRPr="00EA7087">
        <w:rPr>
          <w:sz w:val="20"/>
          <w:szCs w:val="20"/>
          <w:lang w:val="lt-LT"/>
        </w:rPr>
        <w:t>Garant</w:t>
      </w:r>
      <w:r w:rsidR="00DF5E4F" w:rsidRPr="00EA7087">
        <w:rPr>
          <w:sz w:val="20"/>
          <w:szCs w:val="20"/>
          <w:lang w:val="lt-LT"/>
        </w:rPr>
        <w:t xml:space="preserve">ijos </w:t>
      </w:r>
      <w:r w:rsidR="00105BEF" w:rsidRPr="00EA7087">
        <w:rPr>
          <w:sz w:val="20"/>
          <w:szCs w:val="20"/>
          <w:lang w:val="lt-LT"/>
        </w:rPr>
        <w:t>atlyginima</w:t>
      </w:r>
      <w:r w:rsidR="00D90D0E" w:rsidRPr="00EA7087">
        <w:rPr>
          <w:sz w:val="20"/>
          <w:szCs w:val="20"/>
          <w:lang w:val="lt-LT"/>
        </w:rPr>
        <w:t>s</w:t>
      </w:r>
      <w:r w:rsidR="00DF5E4F" w:rsidRPr="00EA7087">
        <w:rPr>
          <w:sz w:val="20"/>
          <w:szCs w:val="20"/>
          <w:lang w:val="lt-LT"/>
        </w:rPr>
        <w:t xml:space="preserve">, </w:t>
      </w:r>
      <w:r w:rsidR="004948B9" w:rsidRPr="00EA7087">
        <w:rPr>
          <w:sz w:val="20"/>
          <w:szCs w:val="20"/>
          <w:lang w:val="lt-LT"/>
        </w:rPr>
        <w:t>sumokėt</w:t>
      </w:r>
      <w:r w:rsidR="00D90D0E" w:rsidRPr="00EA7087">
        <w:rPr>
          <w:sz w:val="20"/>
          <w:szCs w:val="20"/>
          <w:lang w:val="lt-LT"/>
        </w:rPr>
        <w:t>as</w:t>
      </w:r>
      <w:r w:rsidR="004948B9" w:rsidRPr="00EA7087">
        <w:rPr>
          <w:sz w:val="20"/>
          <w:szCs w:val="20"/>
          <w:lang w:val="lt-LT"/>
        </w:rPr>
        <w:t xml:space="preserve"> </w:t>
      </w:r>
      <w:r w:rsidR="00DF5E4F" w:rsidRPr="00EA7087">
        <w:rPr>
          <w:sz w:val="20"/>
          <w:szCs w:val="20"/>
          <w:lang w:val="lt-LT"/>
        </w:rPr>
        <w:t xml:space="preserve">viršijus Atidėtųjų mokėjimų limitą, </w:t>
      </w:r>
      <w:r w:rsidR="00A64ABC" w:rsidRPr="00EA7087">
        <w:rPr>
          <w:sz w:val="20"/>
          <w:szCs w:val="20"/>
          <w:lang w:val="lt-LT"/>
        </w:rPr>
        <w:t>Garant</w:t>
      </w:r>
      <w:r w:rsidR="00DF5E4F" w:rsidRPr="00EA7087">
        <w:rPr>
          <w:sz w:val="20"/>
          <w:szCs w:val="20"/>
          <w:lang w:val="lt-LT"/>
        </w:rPr>
        <w:t>ijos gavėjui n</w:t>
      </w:r>
      <w:r w:rsidR="00B46717" w:rsidRPr="00EA7087">
        <w:rPr>
          <w:sz w:val="20"/>
          <w:szCs w:val="20"/>
          <w:lang w:val="lt-LT"/>
        </w:rPr>
        <w:t xml:space="preserve">ėra </w:t>
      </w:r>
      <w:r w:rsidR="00DF5E4F" w:rsidRPr="00EA7087">
        <w:rPr>
          <w:sz w:val="20"/>
          <w:szCs w:val="20"/>
          <w:lang w:val="lt-LT"/>
        </w:rPr>
        <w:t>grąžinam</w:t>
      </w:r>
      <w:r w:rsidR="00D90D0E" w:rsidRPr="00EA7087">
        <w:rPr>
          <w:sz w:val="20"/>
          <w:szCs w:val="20"/>
          <w:lang w:val="lt-LT"/>
        </w:rPr>
        <w:t>as</w:t>
      </w:r>
      <w:r w:rsidR="00DF5E4F" w:rsidRPr="00EA7087">
        <w:rPr>
          <w:sz w:val="20"/>
          <w:szCs w:val="20"/>
          <w:lang w:val="lt-LT"/>
        </w:rPr>
        <w:t xml:space="preserve">. </w:t>
      </w:r>
      <w:r w:rsidR="00D90D0E" w:rsidRPr="00EA7087">
        <w:rPr>
          <w:sz w:val="20"/>
          <w:szCs w:val="20"/>
          <w:lang w:val="lt-LT"/>
        </w:rPr>
        <w:t>Įvykus</w:t>
      </w:r>
      <w:r w:rsidR="00BA03B2" w:rsidRPr="00EA7087">
        <w:rPr>
          <w:sz w:val="20"/>
          <w:szCs w:val="20"/>
          <w:lang w:val="lt-LT"/>
        </w:rPr>
        <w:t xml:space="preserve"> </w:t>
      </w:r>
      <w:r w:rsidR="00A64ABC" w:rsidRPr="00EA7087">
        <w:rPr>
          <w:sz w:val="20"/>
          <w:szCs w:val="20"/>
          <w:lang w:val="lt-LT"/>
        </w:rPr>
        <w:t>Garant</w:t>
      </w:r>
      <w:r w:rsidR="00BA03B2" w:rsidRPr="00EA7087">
        <w:rPr>
          <w:sz w:val="20"/>
          <w:szCs w:val="20"/>
          <w:lang w:val="lt-LT"/>
        </w:rPr>
        <w:t>ijos atvej</w:t>
      </w:r>
      <w:r w:rsidR="00D90D0E" w:rsidRPr="00EA7087">
        <w:rPr>
          <w:sz w:val="20"/>
          <w:szCs w:val="20"/>
          <w:lang w:val="lt-LT"/>
        </w:rPr>
        <w:t>ui,</w:t>
      </w:r>
      <w:r w:rsidR="00BA03B2" w:rsidRPr="00EA7087">
        <w:rPr>
          <w:sz w:val="20"/>
          <w:szCs w:val="20"/>
          <w:lang w:val="lt-LT"/>
        </w:rPr>
        <w:t xml:space="preserve"> gautos iš Pirkėjo sumos</w:t>
      </w:r>
      <w:r w:rsidR="00EB58D9" w:rsidRPr="00EA7087">
        <w:rPr>
          <w:sz w:val="20"/>
          <w:szCs w:val="20"/>
          <w:lang w:val="lt-LT"/>
        </w:rPr>
        <w:t xml:space="preserve"> </w:t>
      </w:r>
      <w:r w:rsidR="00BA03B2" w:rsidRPr="00EA7087">
        <w:rPr>
          <w:sz w:val="20"/>
          <w:szCs w:val="20"/>
          <w:lang w:val="lt-LT"/>
        </w:rPr>
        <w:t>deng</w:t>
      </w:r>
      <w:r w:rsidR="00E679DC" w:rsidRPr="00EA7087">
        <w:rPr>
          <w:sz w:val="20"/>
          <w:szCs w:val="20"/>
          <w:lang w:val="lt-LT"/>
        </w:rPr>
        <w:t>ia</w:t>
      </w:r>
      <w:r w:rsidR="00BA03B2" w:rsidRPr="00EA7087">
        <w:rPr>
          <w:sz w:val="20"/>
          <w:szCs w:val="20"/>
          <w:lang w:val="lt-LT"/>
        </w:rPr>
        <w:t xml:space="preserve"> ankščiausiai išrašytas</w:t>
      </w:r>
      <w:r w:rsidR="00F52743" w:rsidRPr="00EA7087">
        <w:rPr>
          <w:sz w:val="20"/>
          <w:szCs w:val="20"/>
          <w:lang w:val="lt-LT"/>
        </w:rPr>
        <w:t xml:space="preserve"> ir </w:t>
      </w:r>
      <w:r w:rsidR="00A302C3" w:rsidRPr="00EA7087">
        <w:rPr>
          <w:sz w:val="20"/>
          <w:szCs w:val="20"/>
          <w:lang w:val="lt-LT"/>
        </w:rPr>
        <w:t xml:space="preserve">Atidėtųjų mokėjimų </w:t>
      </w:r>
      <w:r w:rsidR="00F52743" w:rsidRPr="00EA7087">
        <w:rPr>
          <w:sz w:val="20"/>
          <w:szCs w:val="20"/>
          <w:lang w:val="lt-LT"/>
        </w:rPr>
        <w:t>deklar</w:t>
      </w:r>
      <w:r w:rsidR="00A302C3" w:rsidRPr="00EA7087">
        <w:rPr>
          <w:sz w:val="20"/>
          <w:szCs w:val="20"/>
          <w:lang w:val="lt-LT"/>
        </w:rPr>
        <w:t>acijose nurodytas</w:t>
      </w:r>
      <w:r w:rsidR="00BA03B2" w:rsidRPr="00EA7087">
        <w:rPr>
          <w:sz w:val="20"/>
          <w:szCs w:val="20"/>
          <w:lang w:val="lt-LT"/>
        </w:rPr>
        <w:t xml:space="preserve"> sąskaitas faktūras su Atidėtuoju mokėjimo terminu chronologine tvarka.</w:t>
      </w:r>
      <w:r w:rsidR="00EB58D9" w:rsidRPr="00EA7087">
        <w:rPr>
          <w:sz w:val="20"/>
          <w:szCs w:val="20"/>
          <w:lang w:val="lt-LT"/>
        </w:rPr>
        <w:t xml:space="preserve"> </w:t>
      </w:r>
    </w:p>
    <w:bookmarkEnd w:id="18"/>
    <w:p w14:paraId="0AD222FF" w14:textId="77777777" w:rsidR="003649BF" w:rsidRPr="00EA7087" w:rsidRDefault="00DF5E4F" w:rsidP="000A5DD9">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Po Atidėtųjų mokėjimų reikalavimo teisės perleidimo </w:t>
      </w:r>
      <w:r w:rsidR="00BC2246" w:rsidRPr="00EA7087">
        <w:rPr>
          <w:sz w:val="20"/>
          <w:szCs w:val="20"/>
          <w:lang w:val="lt-LT"/>
        </w:rPr>
        <w:t>Invegai</w:t>
      </w:r>
      <w:r w:rsidRPr="00EA7087">
        <w:rPr>
          <w:sz w:val="20"/>
          <w:szCs w:val="20"/>
          <w:lang w:val="lt-LT"/>
        </w:rPr>
        <w:t xml:space="preserve">, </w:t>
      </w:r>
      <w:r w:rsidR="00A64ABC" w:rsidRPr="00EA7087">
        <w:rPr>
          <w:sz w:val="20"/>
          <w:szCs w:val="20"/>
          <w:lang w:val="lt-LT"/>
        </w:rPr>
        <w:t>Garant</w:t>
      </w:r>
      <w:r w:rsidRPr="00EA7087">
        <w:rPr>
          <w:sz w:val="20"/>
          <w:szCs w:val="20"/>
          <w:lang w:val="lt-LT"/>
        </w:rPr>
        <w:t xml:space="preserve">ijos gavėjas nebeturi </w:t>
      </w:r>
      <w:r w:rsidR="00A64ABC" w:rsidRPr="00EA7087">
        <w:rPr>
          <w:sz w:val="20"/>
          <w:szCs w:val="20"/>
          <w:lang w:val="lt-LT"/>
        </w:rPr>
        <w:t>Garant</w:t>
      </w:r>
      <w:r w:rsidRPr="00EA7087">
        <w:rPr>
          <w:sz w:val="20"/>
          <w:szCs w:val="20"/>
          <w:lang w:val="lt-LT"/>
        </w:rPr>
        <w:t xml:space="preserve">ijos sutartyje nustatytų </w:t>
      </w:r>
      <w:r w:rsidR="00A64ABC" w:rsidRPr="00EA7087">
        <w:rPr>
          <w:sz w:val="20"/>
          <w:szCs w:val="20"/>
          <w:lang w:val="lt-LT"/>
        </w:rPr>
        <w:t>Garant</w:t>
      </w:r>
      <w:r w:rsidRPr="00EA7087">
        <w:rPr>
          <w:sz w:val="20"/>
          <w:szCs w:val="20"/>
          <w:lang w:val="lt-LT"/>
        </w:rPr>
        <w:t xml:space="preserve">ijos gavėjo teisių, o </w:t>
      </w:r>
      <w:r w:rsidR="004F794B" w:rsidRPr="00EA7087">
        <w:rPr>
          <w:sz w:val="20"/>
          <w:szCs w:val="20"/>
          <w:lang w:val="lt-LT"/>
        </w:rPr>
        <w:t xml:space="preserve">INVEGOS </w:t>
      </w:r>
      <w:r w:rsidRPr="00EA7087">
        <w:rPr>
          <w:sz w:val="20"/>
          <w:szCs w:val="20"/>
          <w:lang w:val="lt-LT"/>
        </w:rPr>
        <w:t xml:space="preserve">teisės, vadovaujantis </w:t>
      </w:r>
      <w:r w:rsidR="00A64ABC" w:rsidRPr="00EA7087">
        <w:rPr>
          <w:sz w:val="20"/>
          <w:szCs w:val="20"/>
          <w:lang w:val="lt-LT"/>
        </w:rPr>
        <w:t>Garant</w:t>
      </w:r>
      <w:r w:rsidRPr="00EA7087">
        <w:rPr>
          <w:sz w:val="20"/>
          <w:szCs w:val="20"/>
          <w:lang w:val="lt-LT"/>
        </w:rPr>
        <w:t xml:space="preserve">ijos sutartimi, taikomos nepriklausomai nuo Atidėtųjų mokėjimų reikalavimo teisės perleidimo. Atidėtųjų mokėjimų reikalavimo teisės perleidimas neatleidžia </w:t>
      </w:r>
      <w:r w:rsidR="00A64ABC" w:rsidRPr="00EA7087">
        <w:rPr>
          <w:sz w:val="20"/>
          <w:szCs w:val="20"/>
          <w:lang w:val="lt-LT"/>
        </w:rPr>
        <w:t>Garant</w:t>
      </w:r>
      <w:r w:rsidRPr="00EA7087">
        <w:rPr>
          <w:sz w:val="20"/>
          <w:szCs w:val="20"/>
          <w:lang w:val="lt-LT"/>
        </w:rPr>
        <w:t xml:space="preserve">ijos gavėjo nuo </w:t>
      </w:r>
      <w:r w:rsidR="00A64ABC" w:rsidRPr="00EA7087">
        <w:rPr>
          <w:sz w:val="20"/>
          <w:szCs w:val="20"/>
          <w:lang w:val="lt-LT"/>
        </w:rPr>
        <w:t>Garant</w:t>
      </w:r>
      <w:r w:rsidRPr="00EA7087">
        <w:rPr>
          <w:sz w:val="20"/>
          <w:szCs w:val="20"/>
          <w:lang w:val="lt-LT"/>
        </w:rPr>
        <w:t>ijos sutartyje nustatytų įsipareigojimų vykdymo.</w:t>
      </w:r>
    </w:p>
    <w:p w14:paraId="3A953D38" w14:textId="77777777" w:rsidR="00BC0983" w:rsidRPr="00EA7087" w:rsidRDefault="00BC0983" w:rsidP="00BC0983">
      <w:pPr>
        <w:pStyle w:val="ListParagraph"/>
        <w:keepNext/>
        <w:keepLines/>
        <w:tabs>
          <w:tab w:val="left" w:pos="851"/>
        </w:tabs>
        <w:spacing w:before="60"/>
        <w:ind w:left="0"/>
        <w:jc w:val="both"/>
        <w:outlineLvl w:val="0"/>
        <w:rPr>
          <w:b/>
          <w:sz w:val="20"/>
          <w:szCs w:val="20"/>
          <w:lang w:val="lt-LT"/>
        </w:rPr>
      </w:pPr>
    </w:p>
    <w:p w14:paraId="0A5A6A1C" w14:textId="77777777" w:rsidR="00DF5E4F" w:rsidRPr="00EA7087" w:rsidRDefault="004F794B" w:rsidP="00CF2A4F">
      <w:pPr>
        <w:pStyle w:val="ListParagraph"/>
        <w:keepNext/>
        <w:keepLines/>
        <w:numPr>
          <w:ilvl w:val="0"/>
          <w:numId w:val="25"/>
        </w:numPr>
        <w:tabs>
          <w:tab w:val="left" w:pos="851"/>
        </w:tabs>
        <w:spacing w:before="60"/>
        <w:ind w:left="993" w:hanging="993"/>
        <w:jc w:val="both"/>
        <w:outlineLvl w:val="0"/>
        <w:rPr>
          <w:b/>
          <w:sz w:val="20"/>
          <w:szCs w:val="20"/>
          <w:lang w:val="lt-LT"/>
        </w:rPr>
      </w:pPr>
      <w:r w:rsidRPr="00EA7087">
        <w:rPr>
          <w:b/>
          <w:sz w:val="20"/>
          <w:szCs w:val="20"/>
          <w:lang w:val="lt-LT"/>
        </w:rPr>
        <w:t xml:space="preserve">INVEGOS </w:t>
      </w:r>
      <w:r w:rsidR="00BC0983" w:rsidRPr="00EA7087">
        <w:rPr>
          <w:b/>
          <w:sz w:val="20"/>
          <w:szCs w:val="20"/>
          <w:lang w:val="lt-LT"/>
        </w:rPr>
        <w:t>TEISĖS IR ĮSIPAREIGOJIMAI</w:t>
      </w:r>
    </w:p>
    <w:p w14:paraId="49A562B4" w14:textId="77777777" w:rsidR="00DF5E4F" w:rsidRPr="00EA7087" w:rsidRDefault="004F794B" w:rsidP="000A5DD9">
      <w:pPr>
        <w:pStyle w:val="ListParagraph"/>
        <w:keepNext/>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INVEGA </w:t>
      </w:r>
      <w:r w:rsidR="00DF5E4F" w:rsidRPr="00EA7087">
        <w:rPr>
          <w:sz w:val="20"/>
          <w:szCs w:val="20"/>
          <w:lang w:val="lt-LT"/>
        </w:rPr>
        <w:t xml:space="preserve">įsipareigoja </w:t>
      </w:r>
      <w:r w:rsidR="00A64ABC" w:rsidRPr="00EA7087">
        <w:rPr>
          <w:sz w:val="20"/>
          <w:szCs w:val="20"/>
          <w:lang w:val="lt-LT"/>
        </w:rPr>
        <w:t>Garant</w:t>
      </w:r>
      <w:r w:rsidR="00DF5E4F" w:rsidRPr="00EA7087">
        <w:rPr>
          <w:sz w:val="20"/>
          <w:szCs w:val="20"/>
          <w:lang w:val="lt-LT"/>
        </w:rPr>
        <w:t>ijos sutart</w:t>
      </w:r>
      <w:r w:rsidR="00A872C8" w:rsidRPr="00EA7087">
        <w:rPr>
          <w:sz w:val="20"/>
          <w:szCs w:val="20"/>
          <w:lang w:val="lt-LT"/>
        </w:rPr>
        <w:t xml:space="preserve">ies </w:t>
      </w:r>
      <w:r w:rsidR="00762741" w:rsidRPr="00EA7087">
        <w:rPr>
          <w:sz w:val="20"/>
          <w:szCs w:val="20"/>
          <w:lang w:val="lt-LT"/>
        </w:rPr>
        <w:t xml:space="preserve">Bendrosios </w:t>
      </w:r>
      <w:r w:rsidR="00A872C8" w:rsidRPr="00EA7087">
        <w:rPr>
          <w:sz w:val="20"/>
          <w:szCs w:val="20"/>
          <w:lang w:val="lt-LT"/>
        </w:rPr>
        <w:t>dalies 1</w:t>
      </w:r>
      <w:r w:rsidR="00F90CA2" w:rsidRPr="00EA7087">
        <w:rPr>
          <w:sz w:val="20"/>
          <w:szCs w:val="20"/>
          <w:lang w:val="lt-LT"/>
        </w:rPr>
        <w:t>2</w:t>
      </w:r>
      <w:r w:rsidR="00A872C8" w:rsidRPr="00EA7087">
        <w:rPr>
          <w:sz w:val="20"/>
          <w:szCs w:val="20"/>
          <w:lang w:val="lt-LT"/>
        </w:rPr>
        <w:t xml:space="preserve"> punkte</w:t>
      </w:r>
      <w:r w:rsidR="00A872C8" w:rsidRPr="00EA7087" w:rsidDel="00A872C8">
        <w:rPr>
          <w:sz w:val="20"/>
          <w:szCs w:val="20"/>
          <w:lang w:val="lt-LT"/>
        </w:rPr>
        <w:t xml:space="preserve"> </w:t>
      </w:r>
      <w:r w:rsidR="00DF5E4F" w:rsidRPr="00EA7087">
        <w:rPr>
          <w:sz w:val="20"/>
          <w:szCs w:val="20"/>
          <w:lang w:val="lt-LT"/>
        </w:rPr>
        <w:t>nustatyta tvarka</w:t>
      </w:r>
      <w:r w:rsidR="00A872C8" w:rsidRPr="00EA7087">
        <w:rPr>
          <w:sz w:val="20"/>
          <w:szCs w:val="20"/>
          <w:lang w:val="lt-LT"/>
        </w:rPr>
        <w:t xml:space="preserve"> </w:t>
      </w:r>
      <w:r w:rsidR="00DF5E4F" w:rsidRPr="00EA7087">
        <w:rPr>
          <w:sz w:val="20"/>
          <w:szCs w:val="20"/>
          <w:lang w:val="lt-LT"/>
        </w:rPr>
        <w:t xml:space="preserve">išmokėti </w:t>
      </w:r>
      <w:r w:rsidR="00A64ABC" w:rsidRPr="00EA7087">
        <w:rPr>
          <w:sz w:val="20"/>
          <w:szCs w:val="20"/>
          <w:lang w:val="lt-LT"/>
        </w:rPr>
        <w:t>Garant</w:t>
      </w:r>
      <w:r w:rsidR="00DF5E4F" w:rsidRPr="00EA7087">
        <w:rPr>
          <w:sz w:val="20"/>
          <w:szCs w:val="20"/>
          <w:lang w:val="lt-LT"/>
        </w:rPr>
        <w:t xml:space="preserve">ijos </w:t>
      </w:r>
      <w:r w:rsidR="00DA5B3D" w:rsidRPr="00EA7087">
        <w:rPr>
          <w:sz w:val="20"/>
          <w:szCs w:val="20"/>
          <w:lang w:val="lt-LT"/>
        </w:rPr>
        <w:t xml:space="preserve">gavėjui </w:t>
      </w:r>
      <w:r w:rsidR="00A64ABC" w:rsidRPr="00EA7087">
        <w:rPr>
          <w:sz w:val="20"/>
          <w:szCs w:val="20"/>
          <w:lang w:val="lt-LT"/>
        </w:rPr>
        <w:t>Garant</w:t>
      </w:r>
      <w:r w:rsidR="00DF5E4F" w:rsidRPr="00EA7087">
        <w:rPr>
          <w:sz w:val="20"/>
          <w:szCs w:val="20"/>
          <w:lang w:val="lt-LT"/>
        </w:rPr>
        <w:t>ijos išmoką.</w:t>
      </w:r>
    </w:p>
    <w:p w14:paraId="68C86583" w14:textId="77777777" w:rsidR="00DF5E4F" w:rsidRPr="00EA7087" w:rsidRDefault="004F794B" w:rsidP="000A5DD9">
      <w:pPr>
        <w:pStyle w:val="ListParagraph"/>
        <w:keepNext/>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INVEGOS </w:t>
      </w:r>
      <w:r w:rsidR="00DF5E4F" w:rsidRPr="00EA7087">
        <w:rPr>
          <w:sz w:val="20"/>
          <w:szCs w:val="20"/>
          <w:lang w:val="lt-LT"/>
        </w:rPr>
        <w:t>teisės:</w:t>
      </w:r>
    </w:p>
    <w:p w14:paraId="6AEB2F6C" w14:textId="77777777" w:rsidR="00DF5E4F" w:rsidRPr="00EA7087" w:rsidRDefault="00DF5E4F" w:rsidP="000A5DD9">
      <w:pPr>
        <w:pStyle w:val="ListParagraph"/>
        <w:keepLines/>
        <w:numPr>
          <w:ilvl w:val="2"/>
          <w:numId w:val="25"/>
        </w:numPr>
        <w:tabs>
          <w:tab w:val="left" w:pos="851"/>
          <w:tab w:val="left" w:pos="993"/>
        </w:tabs>
        <w:spacing w:before="60"/>
        <w:ind w:left="0" w:firstLine="0"/>
        <w:jc w:val="both"/>
        <w:rPr>
          <w:sz w:val="20"/>
          <w:szCs w:val="20"/>
          <w:lang w:val="lt-LT"/>
        </w:rPr>
      </w:pPr>
      <w:r w:rsidRPr="00EA7087">
        <w:rPr>
          <w:sz w:val="20"/>
          <w:szCs w:val="20"/>
          <w:lang w:val="lt-LT"/>
        </w:rPr>
        <w:t xml:space="preserve">pareikalauti, kad </w:t>
      </w:r>
      <w:r w:rsidR="00A64ABC" w:rsidRPr="00EA7087">
        <w:rPr>
          <w:sz w:val="20"/>
          <w:szCs w:val="20"/>
          <w:lang w:val="lt-LT"/>
        </w:rPr>
        <w:t>Garant</w:t>
      </w:r>
      <w:r w:rsidRPr="00EA7087">
        <w:rPr>
          <w:sz w:val="20"/>
          <w:szCs w:val="20"/>
          <w:lang w:val="lt-LT"/>
        </w:rPr>
        <w:t>ijos gavėjas pateiktų Eksporto sutarties kopiją, taip pat visus pakeitimus, priedus ir kitus dokumentus, kurie yra susiję su Eksporto sutarties įsipareigojimų vykdymu;</w:t>
      </w:r>
    </w:p>
    <w:p w14:paraId="5B874475" w14:textId="7CD4F829" w:rsidR="00DF5E4F" w:rsidRPr="00EA7087" w:rsidRDefault="00DF5E4F" w:rsidP="000A5DD9">
      <w:pPr>
        <w:pStyle w:val="ListParagraph"/>
        <w:keepLines/>
        <w:numPr>
          <w:ilvl w:val="2"/>
          <w:numId w:val="25"/>
        </w:numPr>
        <w:tabs>
          <w:tab w:val="left" w:pos="851"/>
          <w:tab w:val="left" w:pos="993"/>
        </w:tabs>
        <w:spacing w:before="60"/>
        <w:ind w:left="0" w:firstLine="0"/>
        <w:jc w:val="both"/>
        <w:rPr>
          <w:sz w:val="20"/>
          <w:szCs w:val="20"/>
          <w:lang w:val="lt-LT"/>
        </w:rPr>
      </w:pPr>
      <w:r w:rsidRPr="00EA7087">
        <w:rPr>
          <w:sz w:val="20"/>
          <w:szCs w:val="20"/>
          <w:lang w:val="lt-LT"/>
        </w:rPr>
        <w:t xml:space="preserve">patikrinti </w:t>
      </w:r>
      <w:r w:rsidR="00A64ABC" w:rsidRPr="00EA7087">
        <w:rPr>
          <w:sz w:val="20"/>
          <w:szCs w:val="20"/>
          <w:lang w:val="lt-LT"/>
        </w:rPr>
        <w:t>Garant</w:t>
      </w:r>
      <w:r w:rsidRPr="00EA7087">
        <w:rPr>
          <w:sz w:val="20"/>
          <w:szCs w:val="20"/>
          <w:lang w:val="lt-LT"/>
        </w:rPr>
        <w:t>ijos gavėjo pateiktų dokumentų, duomenų ir informacijos tikrumą, laikantis privalomų norminių aktų dėl komercinės paslapties ir asmens duomenų apsaugos</w:t>
      </w:r>
      <w:r w:rsidR="00CF2A4F" w:rsidRPr="00EA7087">
        <w:rPr>
          <w:sz w:val="20"/>
          <w:szCs w:val="20"/>
          <w:lang w:val="lt-LT"/>
        </w:rPr>
        <w:t xml:space="preserve"> reikalavimų</w:t>
      </w:r>
      <w:r w:rsidRPr="00EA7087">
        <w:rPr>
          <w:sz w:val="20"/>
          <w:szCs w:val="20"/>
          <w:lang w:val="lt-LT"/>
        </w:rPr>
        <w:t>;</w:t>
      </w:r>
    </w:p>
    <w:p w14:paraId="6F5A3104" w14:textId="354D3CF7" w:rsidR="00DF5E4F" w:rsidRPr="00EA7087" w:rsidRDefault="00077DFD" w:rsidP="000A5DD9">
      <w:pPr>
        <w:pStyle w:val="ListParagraph"/>
        <w:keepLines/>
        <w:numPr>
          <w:ilvl w:val="2"/>
          <w:numId w:val="25"/>
        </w:numPr>
        <w:tabs>
          <w:tab w:val="left" w:pos="851"/>
          <w:tab w:val="left" w:pos="993"/>
        </w:tabs>
        <w:autoSpaceDE w:val="0"/>
        <w:autoSpaceDN w:val="0"/>
        <w:adjustRightInd w:val="0"/>
        <w:spacing w:before="60"/>
        <w:ind w:left="0" w:firstLine="0"/>
        <w:jc w:val="both"/>
        <w:rPr>
          <w:sz w:val="20"/>
          <w:szCs w:val="20"/>
          <w:lang w:val="lt-LT"/>
        </w:rPr>
      </w:pPr>
      <w:r w:rsidRPr="00EA7087">
        <w:rPr>
          <w:rFonts w:eastAsiaTheme="minorHAnsi"/>
          <w:sz w:val="20"/>
          <w:szCs w:val="20"/>
          <w:lang w:val="lt-LT"/>
        </w:rPr>
        <w:t xml:space="preserve">paaiškėjus </w:t>
      </w:r>
      <w:r w:rsidR="00DF5E4F" w:rsidRPr="00EA7087">
        <w:rPr>
          <w:rFonts w:eastAsiaTheme="minorHAnsi"/>
          <w:sz w:val="20"/>
          <w:szCs w:val="20"/>
          <w:lang w:val="lt-LT"/>
        </w:rPr>
        <w:t>aplinkybė</w:t>
      </w:r>
      <w:r w:rsidR="00DD640A" w:rsidRPr="00EA7087">
        <w:rPr>
          <w:rFonts w:eastAsiaTheme="minorHAnsi"/>
          <w:sz w:val="20"/>
          <w:szCs w:val="20"/>
          <w:lang w:val="lt-LT"/>
        </w:rPr>
        <w:t>ms</w:t>
      </w:r>
      <w:r w:rsidR="00DF5E4F" w:rsidRPr="00EA7087">
        <w:rPr>
          <w:rFonts w:eastAsiaTheme="minorHAnsi"/>
          <w:sz w:val="20"/>
          <w:szCs w:val="20"/>
          <w:lang w:val="lt-LT"/>
        </w:rPr>
        <w:t xml:space="preserve">, </w:t>
      </w:r>
      <w:r w:rsidR="00DD640A" w:rsidRPr="00EA7087">
        <w:rPr>
          <w:rFonts w:eastAsiaTheme="minorHAnsi"/>
          <w:sz w:val="20"/>
          <w:szCs w:val="20"/>
          <w:lang w:val="lt-LT"/>
        </w:rPr>
        <w:t>susijusioms</w:t>
      </w:r>
      <w:r w:rsidR="00DF5E4F" w:rsidRPr="00EA7087">
        <w:rPr>
          <w:rFonts w:eastAsiaTheme="minorHAnsi"/>
          <w:sz w:val="20"/>
          <w:szCs w:val="20"/>
          <w:lang w:val="lt-LT"/>
        </w:rPr>
        <w:t xml:space="preserve"> su Pirkėj</w:t>
      </w:r>
      <w:r w:rsidRPr="00EA7087">
        <w:rPr>
          <w:rFonts w:eastAsiaTheme="minorHAnsi"/>
          <w:sz w:val="20"/>
          <w:szCs w:val="20"/>
          <w:lang w:val="lt-LT"/>
        </w:rPr>
        <w:t>o mokumo pablogėjim</w:t>
      </w:r>
      <w:r w:rsidR="00DF5E4F" w:rsidRPr="00EA7087">
        <w:rPr>
          <w:rFonts w:eastAsiaTheme="minorHAnsi"/>
          <w:sz w:val="20"/>
          <w:szCs w:val="20"/>
          <w:lang w:val="lt-LT"/>
        </w:rPr>
        <w:t>u ar Atidėt</w:t>
      </w:r>
      <w:r w:rsidRPr="00EA7087">
        <w:rPr>
          <w:rFonts w:eastAsiaTheme="minorHAnsi"/>
          <w:sz w:val="20"/>
          <w:szCs w:val="20"/>
          <w:lang w:val="lt-LT"/>
        </w:rPr>
        <w:t xml:space="preserve">ų </w:t>
      </w:r>
      <w:r w:rsidR="00DF5E4F" w:rsidRPr="00EA7087">
        <w:rPr>
          <w:rFonts w:eastAsiaTheme="minorHAnsi"/>
          <w:sz w:val="20"/>
          <w:szCs w:val="20"/>
          <w:lang w:val="lt-LT"/>
        </w:rPr>
        <w:t>mokėjim</w:t>
      </w:r>
      <w:r w:rsidRPr="00EA7087">
        <w:rPr>
          <w:rFonts w:eastAsiaTheme="minorHAnsi"/>
          <w:sz w:val="20"/>
          <w:szCs w:val="20"/>
          <w:lang w:val="lt-LT"/>
        </w:rPr>
        <w:t>ų nesumokėjimo rizikos padidėjimu</w:t>
      </w:r>
      <w:r w:rsidR="00DF5E4F" w:rsidRPr="00EA7087">
        <w:rPr>
          <w:rFonts w:eastAsiaTheme="minorHAnsi"/>
          <w:sz w:val="20"/>
          <w:szCs w:val="20"/>
          <w:lang w:val="lt-LT"/>
        </w:rPr>
        <w:t xml:space="preserve">, nedelsiant sumažinti Atidėtųjų mokėjimų apimtį, terminą, didinti </w:t>
      </w:r>
      <w:r w:rsidR="00DB0E75" w:rsidRPr="00EA7087">
        <w:rPr>
          <w:rFonts w:eastAsiaTheme="minorHAnsi"/>
          <w:sz w:val="20"/>
          <w:szCs w:val="20"/>
          <w:lang w:val="lt-LT"/>
        </w:rPr>
        <w:t>neg</w:t>
      </w:r>
      <w:r w:rsidR="00A64ABC" w:rsidRPr="00EA7087">
        <w:rPr>
          <w:rFonts w:eastAsiaTheme="minorHAnsi"/>
          <w:sz w:val="20"/>
          <w:szCs w:val="20"/>
          <w:lang w:val="lt-LT"/>
        </w:rPr>
        <w:t>arant</w:t>
      </w:r>
      <w:r w:rsidR="00DF5E4F" w:rsidRPr="00EA7087">
        <w:rPr>
          <w:rFonts w:eastAsiaTheme="minorHAnsi"/>
          <w:sz w:val="20"/>
          <w:szCs w:val="20"/>
          <w:lang w:val="lt-LT"/>
        </w:rPr>
        <w:t xml:space="preserve">uotos </w:t>
      </w:r>
      <w:r w:rsidR="000E36D9" w:rsidRPr="00EA7087">
        <w:rPr>
          <w:rFonts w:eastAsiaTheme="minorHAnsi"/>
          <w:sz w:val="20"/>
          <w:szCs w:val="20"/>
          <w:lang w:val="lt-LT"/>
        </w:rPr>
        <w:t>Nuostolių</w:t>
      </w:r>
      <w:r w:rsidR="00DF5E4F" w:rsidRPr="00EA7087">
        <w:rPr>
          <w:rFonts w:eastAsiaTheme="minorHAnsi"/>
          <w:sz w:val="20"/>
          <w:szCs w:val="20"/>
          <w:lang w:val="lt-LT"/>
        </w:rPr>
        <w:t xml:space="preserve"> dalies dydį arba nutraukti </w:t>
      </w:r>
      <w:r w:rsidR="00996391" w:rsidRPr="00EA7087">
        <w:rPr>
          <w:rFonts w:eastAsiaTheme="minorHAnsi"/>
          <w:sz w:val="20"/>
          <w:szCs w:val="20"/>
          <w:lang w:val="lt-LT"/>
        </w:rPr>
        <w:t>Sąskaitų</w:t>
      </w:r>
      <w:r w:rsidR="00FD1C2B" w:rsidRPr="00EA7087">
        <w:rPr>
          <w:rFonts w:eastAsiaTheme="minorHAnsi"/>
          <w:sz w:val="20"/>
          <w:szCs w:val="20"/>
          <w:lang w:val="lt-LT"/>
        </w:rPr>
        <w:t xml:space="preserve"> </w:t>
      </w:r>
      <w:r w:rsidR="00996391" w:rsidRPr="00EA7087">
        <w:rPr>
          <w:rFonts w:eastAsiaTheme="minorHAnsi"/>
          <w:sz w:val="20"/>
          <w:szCs w:val="20"/>
          <w:lang w:val="lt-LT"/>
        </w:rPr>
        <w:t>faktūrų išrašymo laikotarpį</w:t>
      </w:r>
      <w:r w:rsidR="00DF5E4F" w:rsidRPr="00EA7087">
        <w:rPr>
          <w:rFonts w:eastAsiaTheme="minorHAnsi"/>
          <w:sz w:val="20"/>
          <w:szCs w:val="20"/>
          <w:lang w:val="lt-LT"/>
        </w:rPr>
        <w:t xml:space="preserve"> atitinkamam Pirkėjui. Toks sprendimas pradeda galioti nuo </w:t>
      </w:r>
      <w:r w:rsidR="00DA5B3D" w:rsidRPr="00EA7087">
        <w:rPr>
          <w:rFonts w:eastAsiaTheme="minorHAnsi"/>
          <w:sz w:val="20"/>
          <w:szCs w:val="20"/>
          <w:lang w:val="lt-LT"/>
        </w:rPr>
        <w:t xml:space="preserve">nurodytos </w:t>
      </w:r>
      <w:r w:rsidR="003E5788" w:rsidRPr="00EA7087">
        <w:rPr>
          <w:rFonts w:eastAsiaTheme="minorHAnsi"/>
          <w:sz w:val="20"/>
          <w:szCs w:val="20"/>
          <w:lang w:val="lt-LT"/>
        </w:rPr>
        <w:t xml:space="preserve">pranešime </w:t>
      </w:r>
      <w:r w:rsidR="00DA5B3D" w:rsidRPr="00EA7087">
        <w:rPr>
          <w:rFonts w:eastAsiaTheme="minorHAnsi"/>
          <w:sz w:val="20"/>
          <w:szCs w:val="20"/>
          <w:lang w:val="lt-LT"/>
        </w:rPr>
        <w:t xml:space="preserve">datos, kuri turi būti ne ankstesnė nei kita diena po </w:t>
      </w:r>
      <w:r w:rsidR="00DF5E4F" w:rsidRPr="00EA7087">
        <w:rPr>
          <w:rFonts w:eastAsiaTheme="minorHAnsi"/>
          <w:sz w:val="20"/>
          <w:szCs w:val="20"/>
          <w:lang w:val="lt-LT"/>
        </w:rPr>
        <w:t xml:space="preserve">pranešimo </w:t>
      </w:r>
      <w:r w:rsidR="00DA5B3D" w:rsidRPr="00EA7087">
        <w:rPr>
          <w:rFonts w:eastAsiaTheme="minorHAnsi"/>
          <w:sz w:val="20"/>
          <w:szCs w:val="20"/>
          <w:lang w:val="lt-LT"/>
        </w:rPr>
        <w:t xml:space="preserve">išsiuntimo </w:t>
      </w:r>
      <w:r w:rsidR="0092296F" w:rsidRPr="00EA7087">
        <w:rPr>
          <w:rFonts w:eastAsiaTheme="minorHAnsi"/>
          <w:sz w:val="20"/>
          <w:szCs w:val="20"/>
          <w:lang w:val="lt-LT"/>
        </w:rPr>
        <w:t xml:space="preserve">el. </w:t>
      </w:r>
      <w:r w:rsidR="00DA5B3D" w:rsidRPr="00EA7087">
        <w:rPr>
          <w:rFonts w:eastAsiaTheme="minorHAnsi"/>
          <w:sz w:val="20"/>
          <w:szCs w:val="20"/>
          <w:lang w:val="lt-LT"/>
        </w:rPr>
        <w:t>paštu</w:t>
      </w:r>
      <w:r w:rsidR="00EB58D9" w:rsidRPr="00EA7087">
        <w:rPr>
          <w:rFonts w:eastAsiaTheme="minorHAnsi"/>
          <w:sz w:val="20"/>
          <w:szCs w:val="20"/>
          <w:lang w:val="lt-LT"/>
        </w:rPr>
        <w:t xml:space="preserve"> </w:t>
      </w:r>
      <w:r w:rsidR="00A64ABC" w:rsidRPr="00EA7087">
        <w:rPr>
          <w:rFonts w:eastAsiaTheme="minorHAnsi"/>
          <w:sz w:val="20"/>
          <w:szCs w:val="20"/>
          <w:lang w:val="lt-LT"/>
        </w:rPr>
        <w:t>Garant</w:t>
      </w:r>
      <w:r w:rsidR="00DA5B3D" w:rsidRPr="00EA7087">
        <w:rPr>
          <w:rFonts w:eastAsiaTheme="minorHAnsi"/>
          <w:sz w:val="20"/>
          <w:szCs w:val="20"/>
          <w:lang w:val="lt-LT"/>
        </w:rPr>
        <w:t>ijos gavėjui</w:t>
      </w:r>
      <w:r w:rsidR="00524213" w:rsidRPr="00EA7087">
        <w:rPr>
          <w:rFonts w:eastAsiaTheme="minorHAnsi"/>
          <w:sz w:val="20"/>
          <w:szCs w:val="20"/>
          <w:lang w:val="lt-LT"/>
        </w:rPr>
        <w:t>;</w:t>
      </w:r>
    </w:p>
    <w:p w14:paraId="72175199" w14:textId="6F289603" w:rsidR="00DF5E4F" w:rsidRPr="00EA7087" w:rsidRDefault="00DF5E4F" w:rsidP="000A5DD9">
      <w:pPr>
        <w:pStyle w:val="ListParagraph"/>
        <w:keepLines/>
        <w:numPr>
          <w:ilvl w:val="2"/>
          <w:numId w:val="25"/>
        </w:numPr>
        <w:tabs>
          <w:tab w:val="left" w:pos="851"/>
          <w:tab w:val="left" w:pos="993"/>
        </w:tabs>
        <w:spacing w:before="60"/>
        <w:ind w:left="0" w:firstLine="0"/>
        <w:jc w:val="both"/>
        <w:rPr>
          <w:sz w:val="20"/>
          <w:szCs w:val="20"/>
          <w:lang w:val="lt-LT"/>
        </w:rPr>
      </w:pPr>
      <w:r w:rsidRPr="00EA7087">
        <w:rPr>
          <w:sz w:val="20"/>
          <w:szCs w:val="20"/>
          <w:lang w:val="lt-LT"/>
        </w:rPr>
        <w:t xml:space="preserve">pareikalauti, kad </w:t>
      </w:r>
      <w:r w:rsidR="00A64ABC" w:rsidRPr="00EA7087">
        <w:rPr>
          <w:sz w:val="20"/>
          <w:szCs w:val="20"/>
          <w:lang w:val="lt-LT"/>
        </w:rPr>
        <w:t>Garant</w:t>
      </w:r>
      <w:r w:rsidRPr="00EA7087">
        <w:rPr>
          <w:sz w:val="20"/>
          <w:szCs w:val="20"/>
          <w:lang w:val="lt-LT"/>
        </w:rPr>
        <w:t xml:space="preserve">ijos gavėjas grąžintų sumokėtą </w:t>
      </w:r>
      <w:r w:rsidR="00A64ABC" w:rsidRPr="00EA7087">
        <w:rPr>
          <w:sz w:val="20"/>
          <w:szCs w:val="20"/>
          <w:lang w:val="lt-LT"/>
        </w:rPr>
        <w:t>Garant</w:t>
      </w:r>
      <w:r w:rsidRPr="00EA7087">
        <w:rPr>
          <w:sz w:val="20"/>
          <w:szCs w:val="20"/>
          <w:lang w:val="lt-LT"/>
        </w:rPr>
        <w:t xml:space="preserve">ijos išmoką tuo atveju, jeigu </w:t>
      </w:r>
      <w:r w:rsidR="00A64ABC" w:rsidRPr="00EA7087">
        <w:rPr>
          <w:sz w:val="20"/>
          <w:szCs w:val="20"/>
          <w:lang w:val="lt-LT"/>
        </w:rPr>
        <w:t>Garant</w:t>
      </w:r>
      <w:r w:rsidRPr="00EA7087">
        <w:rPr>
          <w:sz w:val="20"/>
          <w:szCs w:val="20"/>
          <w:lang w:val="lt-LT"/>
        </w:rPr>
        <w:t xml:space="preserve">ijos išmoka buvo </w:t>
      </w:r>
      <w:r w:rsidR="00524213" w:rsidRPr="00EA7087">
        <w:rPr>
          <w:sz w:val="20"/>
          <w:szCs w:val="20"/>
          <w:lang w:val="lt-LT"/>
        </w:rPr>
        <w:t xml:space="preserve">išmokėta </w:t>
      </w:r>
      <w:r w:rsidRPr="00EA7087">
        <w:rPr>
          <w:sz w:val="20"/>
          <w:szCs w:val="20"/>
          <w:lang w:val="lt-LT"/>
        </w:rPr>
        <w:t xml:space="preserve">vadovaujantis klaidinga ar netikslia informacija, kurią pateikė </w:t>
      </w:r>
      <w:r w:rsidR="00A64ABC" w:rsidRPr="00EA7087">
        <w:rPr>
          <w:sz w:val="20"/>
          <w:szCs w:val="20"/>
          <w:lang w:val="lt-LT"/>
        </w:rPr>
        <w:t>Garant</w:t>
      </w:r>
      <w:r w:rsidRPr="00EA7087">
        <w:rPr>
          <w:sz w:val="20"/>
          <w:szCs w:val="20"/>
          <w:lang w:val="lt-LT"/>
        </w:rPr>
        <w:t>ijos gavėjas,</w:t>
      </w:r>
      <w:r w:rsidR="00524213" w:rsidRPr="00EA7087">
        <w:rPr>
          <w:sz w:val="20"/>
          <w:szCs w:val="20"/>
          <w:lang w:val="lt-LT"/>
        </w:rPr>
        <w:t xml:space="preserve"> tais atvejais, kai Garantijos išmoka buvo išmokėta nepagrįstai</w:t>
      </w:r>
      <w:r w:rsidRPr="00EA7087">
        <w:rPr>
          <w:sz w:val="20"/>
          <w:szCs w:val="20"/>
          <w:lang w:val="lt-LT"/>
        </w:rPr>
        <w:t xml:space="preserve"> arba jeigu </w:t>
      </w:r>
      <w:r w:rsidR="00A64ABC" w:rsidRPr="00EA7087">
        <w:rPr>
          <w:sz w:val="20"/>
          <w:szCs w:val="20"/>
          <w:lang w:val="lt-LT"/>
        </w:rPr>
        <w:t>Garant</w:t>
      </w:r>
      <w:r w:rsidRPr="00EA7087">
        <w:rPr>
          <w:sz w:val="20"/>
          <w:szCs w:val="20"/>
          <w:lang w:val="lt-LT"/>
        </w:rPr>
        <w:t xml:space="preserve">ijos išmoka buvo išmokėta iki nustatant </w:t>
      </w:r>
      <w:r w:rsidR="00A64ABC" w:rsidRPr="00EA7087">
        <w:rPr>
          <w:sz w:val="20"/>
          <w:szCs w:val="20"/>
          <w:lang w:val="lt-LT"/>
        </w:rPr>
        <w:t>Garant</w:t>
      </w:r>
      <w:r w:rsidRPr="00EA7087">
        <w:rPr>
          <w:sz w:val="20"/>
          <w:szCs w:val="20"/>
          <w:lang w:val="lt-LT"/>
        </w:rPr>
        <w:t xml:space="preserve">ijos sutarties </w:t>
      </w:r>
      <w:r w:rsidR="00762741" w:rsidRPr="00EA7087">
        <w:rPr>
          <w:sz w:val="20"/>
          <w:szCs w:val="20"/>
          <w:lang w:val="lt-LT"/>
        </w:rPr>
        <w:t xml:space="preserve">Bendrosios dalies </w:t>
      </w:r>
      <w:r w:rsidR="00422DA8" w:rsidRPr="00EA7087">
        <w:rPr>
          <w:sz w:val="20"/>
          <w:szCs w:val="20"/>
          <w:lang w:val="lt-LT"/>
        </w:rPr>
        <w:t>1</w:t>
      </w:r>
      <w:r w:rsidRPr="00EA7087">
        <w:rPr>
          <w:sz w:val="20"/>
          <w:szCs w:val="20"/>
          <w:lang w:val="lt-LT"/>
        </w:rPr>
        <w:t xml:space="preserve">3.2 </w:t>
      </w:r>
      <w:r w:rsidR="0089275D" w:rsidRPr="00EA7087">
        <w:rPr>
          <w:sz w:val="20"/>
          <w:szCs w:val="20"/>
          <w:lang w:val="lt-LT"/>
        </w:rPr>
        <w:t>pa</w:t>
      </w:r>
      <w:r w:rsidRPr="00EA7087">
        <w:rPr>
          <w:sz w:val="20"/>
          <w:szCs w:val="20"/>
          <w:lang w:val="lt-LT"/>
        </w:rPr>
        <w:t>punkt</w:t>
      </w:r>
      <w:r w:rsidR="0089275D" w:rsidRPr="00EA7087">
        <w:rPr>
          <w:sz w:val="20"/>
          <w:szCs w:val="20"/>
          <w:lang w:val="lt-LT"/>
        </w:rPr>
        <w:t>yje</w:t>
      </w:r>
      <w:r w:rsidRPr="00EA7087">
        <w:rPr>
          <w:sz w:val="20"/>
          <w:szCs w:val="20"/>
          <w:lang w:val="lt-LT"/>
        </w:rPr>
        <w:t xml:space="preserve"> nurodytas aplinkybes.</w:t>
      </w:r>
    </w:p>
    <w:p w14:paraId="03A25133" w14:textId="77777777" w:rsidR="00324BAF" w:rsidRPr="00EA7087" w:rsidRDefault="00324BAF" w:rsidP="0000518C">
      <w:pPr>
        <w:pStyle w:val="ListParagraph"/>
        <w:keepLines/>
        <w:tabs>
          <w:tab w:val="left" w:pos="851"/>
          <w:tab w:val="left" w:pos="993"/>
        </w:tabs>
        <w:spacing w:before="60"/>
        <w:ind w:left="0"/>
        <w:jc w:val="both"/>
        <w:rPr>
          <w:sz w:val="20"/>
          <w:szCs w:val="20"/>
          <w:lang w:val="lt-LT"/>
        </w:rPr>
      </w:pPr>
    </w:p>
    <w:p w14:paraId="0511B353" w14:textId="77777777" w:rsidR="000615F8" w:rsidRPr="00EA7087" w:rsidRDefault="00324BAF" w:rsidP="00A835AE">
      <w:pPr>
        <w:pStyle w:val="ListParagraph"/>
        <w:keepLines/>
        <w:numPr>
          <w:ilvl w:val="0"/>
          <w:numId w:val="25"/>
        </w:numPr>
        <w:tabs>
          <w:tab w:val="left" w:pos="851"/>
        </w:tabs>
        <w:spacing w:before="60"/>
        <w:ind w:left="0" w:firstLine="0"/>
        <w:jc w:val="both"/>
        <w:rPr>
          <w:b/>
          <w:sz w:val="20"/>
          <w:szCs w:val="20"/>
          <w:lang w:val="lt-LT"/>
        </w:rPr>
      </w:pPr>
      <w:r w:rsidRPr="00EA7087">
        <w:rPr>
          <w:b/>
          <w:sz w:val="20"/>
          <w:szCs w:val="20"/>
          <w:lang w:val="lt-LT"/>
        </w:rPr>
        <w:t>GARA</w:t>
      </w:r>
      <w:r w:rsidR="00077DFD" w:rsidRPr="00EA7087">
        <w:rPr>
          <w:b/>
          <w:sz w:val="20"/>
          <w:szCs w:val="20"/>
          <w:lang w:val="lt-LT"/>
        </w:rPr>
        <w:t>N</w:t>
      </w:r>
      <w:r w:rsidRPr="00EA7087">
        <w:rPr>
          <w:b/>
          <w:sz w:val="20"/>
          <w:szCs w:val="20"/>
          <w:lang w:val="lt-LT"/>
        </w:rPr>
        <w:t>TIJOS SUTARTIES KEITIM</w:t>
      </w:r>
      <w:r w:rsidR="00DE43EA" w:rsidRPr="00EA7087">
        <w:rPr>
          <w:b/>
          <w:sz w:val="20"/>
          <w:szCs w:val="20"/>
          <w:lang w:val="lt-LT"/>
        </w:rPr>
        <w:t>O</w:t>
      </w:r>
      <w:r w:rsidRPr="00EA7087">
        <w:rPr>
          <w:b/>
          <w:sz w:val="20"/>
          <w:szCs w:val="20"/>
          <w:lang w:val="lt-LT"/>
        </w:rPr>
        <w:t xml:space="preserve"> TVARKA</w:t>
      </w:r>
    </w:p>
    <w:p w14:paraId="1319278F" w14:textId="3621E400" w:rsidR="00A835AE" w:rsidRPr="00EA7087" w:rsidRDefault="00A64ABC" w:rsidP="00166FFF">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A835AE" w:rsidRPr="00EA7087">
        <w:rPr>
          <w:sz w:val="20"/>
          <w:szCs w:val="20"/>
          <w:lang w:val="lt-LT"/>
        </w:rPr>
        <w:t xml:space="preserve">ijos </w:t>
      </w:r>
      <w:r w:rsidR="008E06B0" w:rsidRPr="00EA7087">
        <w:rPr>
          <w:sz w:val="20"/>
          <w:szCs w:val="20"/>
          <w:lang w:val="lt-LT"/>
        </w:rPr>
        <w:t xml:space="preserve">sutarties </w:t>
      </w:r>
      <w:r w:rsidR="004F64F4" w:rsidRPr="00EA7087">
        <w:rPr>
          <w:sz w:val="20"/>
          <w:szCs w:val="20"/>
          <w:lang w:val="lt-LT"/>
        </w:rPr>
        <w:t xml:space="preserve">galiojimo </w:t>
      </w:r>
      <w:r w:rsidR="00A835AE" w:rsidRPr="00EA7087">
        <w:rPr>
          <w:sz w:val="20"/>
          <w:szCs w:val="20"/>
          <w:lang w:val="lt-LT"/>
        </w:rPr>
        <w:t xml:space="preserve">laikotarpiu </w:t>
      </w:r>
      <w:r w:rsidRPr="00EA7087">
        <w:rPr>
          <w:sz w:val="20"/>
          <w:szCs w:val="20"/>
          <w:lang w:val="lt-LT"/>
        </w:rPr>
        <w:t>Garant</w:t>
      </w:r>
      <w:r w:rsidR="00A835AE" w:rsidRPr="00EA7087">
        <w:rPr>
          <w:sz w:val="20"/>
          <w:szCs w:val="20"/>
          <w:lang w:val="lt-LT"/>
        </w:rPr>
        <w:t xml:space="preserve">ijos gavėjas gali kreiptis el. paštu į </w:t>
      </w:r>
      <w:r w:rsidR="004F794B" w:rsidRPr="00EA7087">
        <w:rPr>
          <w:sz w:val="20"/>
          <w:szCs w:val="20"/>
          <w:lang w:val="lt-LT"/>
        </w:rPr>
        <w:t xml:space="preserve">INVEGĄ </w:t>
      </w:r>
      <w:r w:rsidR="005D0255" w:rsidRPr="00EA7087">
        <w:rPr>
          <w:sz w:val="20"/>
          <w:szCs w:val="20"/>
          <w:lang w:val="lt-LT"/>
        </w:rPr>
        <w:t xml:space="preserve">su Prašymu </w:t>
      </w:r>
      <w:r w:rsidR="00CC0963" w:rsidRPr="00EA7087">
        <w:rPr>
          <w:sz w:val="20"/>
          <w:szCs w:val="20"/>
          <w:lang w:val="lt-LT"/>
        </w:rPr>
        <w:t xml:space="preserve">pakeisti </w:t>
      </w:r>
      <w:r w:rsidR="00A551DB" w:rsidRPr="00EA7087">
        <w:rPr>
          <w:sz w:val="20"/>
          <w:szCs w:val="20"/>
          <w:lang w:val="lt-LT"/>
        </w:rPr>
        <w:t>g</w:t>
      </w:r>
      <w:r w:rsidR="005D0255" w:rsidRPr="00EA7087">
        <w:rPr>
          <w:sz w:val="20"/>
          <w:szCs w:val="20"/>
          <w:lang w:val="lt-LT"/>
        </w:rPr>
        <w:t xml:space="preserve">arantijos sutarties </w:t>
      </w:r>
      <w:r w:rsidR="00CC0963" w:rsidRPr="00EA7087">
        <w:rPr>
          <w:sz w:val="20"/>
          <w:szCs w:val="20"/>
          <w:lang w:val="lt-LT"/>
        </w:rPr>
        <w:t xml:space="preserve">sąlygas </w:t>
      </w:r>
      <w:r w:rsidR="00DE43EA" w:rsidRPr="00EA7087">
        <w:rPr>
          <w:sz w:val="20"/>
          <w:szCs w:val="20"/>
          <w:lang w:val="lt-LT"/>
        </w:rPr>
        <w:t xml:space="preserve">(dėl Specialiojoje dalyje nurodyto </w:t>
      </w:r>
      <w:r w:rsidRPr="00EA7087">
        <w:rPr>
          <w:sz w:val="20"/>
          <w:szCs w:val="20"/>
          <w:lang w:val="lt-LT"/>
        </w:rPr>
        <w:t>Garant</w:t>
      </w:r>
      <w:r w:rsidR="00A835AE" w:rsidRPr="00EA7087">
        <w:rPr>
          <w:sz w:val="20"/>
          <w:szCs w:val="20"/>
          <w:lang w:val="lt-LT"/>
        </w:rPr>
        <w:t xml:space="preserve">ijos </w:t>
      </w:r>
      <w:r w:rsidR="00A778F3" w:rsidRPr="00EA7087">
        <w:rPr>
          <w:sz w:val="20"/>
          <w:szCs w:val="20"/>
          <w:lang w:val="lt-LT"/>
        </w:rPr>
        <w:t>sutarties galiojimo</w:t>
      </w:r>
      <w:r w:rsidR="001A051E" w:rsidRPr="00EA7087">
        <w:rPr>
          <w:sz w:val="20"/>
          <w:szCs w:val="20"/>
          <w:lang w:val="lt-LT"/>
        </w:rPr>
        <w:t xml:space="preserve"> termino</w:t>
      </w:r>
      <w:r w:rsidR="003E5788" w:rsidRPr="00EA7087">
        <w:rPr>
          <w:sz w:val="20"/>
          <w:szCs w:val="20"/>
          <w:lang w:val="lt-LT"/>
        </w:rPr>
        <w:t>, Garantijos atsakomybės limito, Atidėtųjų mokėjimų termino, Garantijos naudos gavėjo</w:t>
      </w:r>
      <w:r w:rsidR="00DE43EA" w:rsidRPr="00EA7087">
        <w:rPr>
          <w:sz w:val="20"/>
          <w:szCs w:val="20"/>
          <w:lang w:val="lt-LT"/>
        </w:rPr>
        <w:t xml:space="preserve">, Pirkėjo </w:t>
      </w:r>
      <w:r w:rsidR="00CC5CE3" w:rsidRPr="00EA7087">
        <w:rPr>
          <w:sz w:val="20"/>
          <w:szCs w:val="20"/>
          <w:lang w:val="lt-LT"/>
        </w:rPr>
        <w:t>g</w:t>
      </w:r>
      <w:r w:rsidR="00DE43EA" w:rsidRPr="00EA7087">
        <w:rPr>
          <w:sz w:val="20"/>
          <w:szCs w:val="20"/>
          <w:lang w:val="lt-LT"/>
        </w:rPr>
        <w:t>aranto</w:t>
      </w:r>
      <w:r w:rsidR="00A835AE" w:rsidRPr="00EA7087">
        <w:rPr>
          <w:sz w:val="20"/>
          <w:szCs w:val="20"/>
          <w:lang w:val="lt-LT"/>
        </w:rPr>
        <w:t xml:space="preserve"> ir (ar) Atidėtųjų mokėjimų limito pakeitim</w:t>
      </w:r>
      <w:r w:rsidR="00DE43EA" w:rsidRPr="00EA7087">
        <w:rPr>
          <w:sz w:val="20"/>
          <w:szCs w:val="20"/>
          <w:lang w:val="lt-LT"/>
        </w:rPr>
        <w:t>o)</w:t>
      </w:r>
      <w:r w:rsidR="00A835AE" w:rsidRPr="00EA7087">
        <w:rPr>
          <w:sz w:val="20"/>
          <w:szCs w:val="20"/>
          <w:lang w:val="lt-LT"/>
        </w:rPr>
        <w:t xml:space="preserve">. </w:t>
      </w:r>
    </w:p>
    <w:p w14:paraId="470F5976" w14:textId="77777777" w:rsidR="00A835AE" w:rsidRPr="00EA7087" w:rsidRDefault="00A835AE" w:rsidP="00166FFF">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 xml:space="preserve">Jeigu </w:t>
      </w:r>
      <w:r w:rsidR="00A64ABC" w:rsidRPr="00EA7087">
        <w:rPr>
          <w:sz w:val="20"/>
          <w:szCs w:val="20"/>
          <w:lang w:val="lt-LT"/>
        </w:rPr>
        <w:t>Garant</w:t>
      </w:r>
      <w:r w:rsidRPr="00EA7087">
        <w:rPr>
          <w:sz w:val="20"/>
          <w:szCs w:val="20"/>
          <w:lang w:val="lt-LT"/>
        </w:rPr>
        <w:t xml:space="preserve">ijos gavėjas pateikia </w:t>
      </w:r>
      <w:r w:rsidR="00A551DB" w:rsidRPr="00EA7087">
        <w:rPr>
          <w:sz w:val="20"/>
          <w:szCs w:val="20"/>
          <w:lang w:val="lt-LT"/>
        </w:rPr>
        <w:t>P</w:t>
      </w:r>
      <w:r w:rsidRPr="00EA7087">
        <w:rPr>
          <w:sz w:val="20"/>
          <w:szCs w:val="20"/>
          <w:lang w:val="lt-LT"/>
        </w:rPr>
        <w:t xml:space="preserve">rašymą </w:t>
      </w:r>
      <w:r w:rsidR="00CC0963" w:rsidRPr="00EA7087">
        <w:rPr>
          <w:sz w:val="20"/>
          <w:szCs w:val="20"/>
          <w:lang w:val="lt-LT"/>
        </w:rPr>
        <w:t>pakeisti garantijos sutarties sąlygas</w:t>
      </w:r>
      <w:r w:rsidRPr="00EA7087">
        <w:rPr>
          <w:sz w:val="20"/>
          <w:szCs w:val="20"/>
          <w:lang w:val="lt-LT"/>
        </w:rPr>
        <w:t xml:space="preserve"> </w:t>
      </w:r>
      <w:r w:rsidR="004F794B" w:rsidRPr="00EA7087">
        <w:rPr>
          <w:sz w:val="20"/>
          <w:szCs w:val="20"/>
          <w:lang w:val="lt-LT"/>
        </w:rPr>
        <w:t xml:space="preserve">INVEGAI </w:t>
      </w:r>
      <w:r w:rsidRPr="00EA7087">
        <w:rPr>
          <w:sz w:val="20"/>
          <w:szCs w:val="20"/>
          <w:lang w:val="lt-LT"/>
        </w:rPr>
        <w:t xml:space="preserve">vėliau kaip po 3 mėnesių po </w:t>
      </w:r>
      <w:r w:rsidR="00530FB5" w:rsidRPr="00EA7087">
        <w:rPr>
          <w:sz w:val="20"/>
          <w:szCs w:val="20"/>
          <w:lang w:val="lt-LT"/>
        </w:rPr>
        <w:t>Pirkėjo</w:t>
      </w:r>
      <w:r w:rsidR="00EB58D9" w:rsidRPr="00EA7087">
        <w:rPr>
          <w:sz w:val="20"/>
          <w:szCs w:val="20"/>
          <w:lang w:val="lt-LT"/>
        </w:rPr>
        <w:t xml:space="preserve"> </w:t>
      </w:r>
      <w:r w:rsidR="00530FB5" w:rsidRPr="00EA7087">
        <w:rPr>
          <w:sz w:val="20"/>
          <w:szCs w:val="20"/>
          <w:lang w:val="lt-LT"/>
        </w:rPr>
        <w:t>Mokumo rizikos įvertinimo ataskaitos gavimo</w:t>
      </w:r>
      <w:r w:rsidRPr="00EA7087">
        <w:rPr>
          <w:sz w:val="20"/>
          <w:szCs w:val="20"/>
          <w:lang w:val="lt-LT"/>
        </w:rPr>
        <w:t xml:space="preserve">, tuomet </w:t>
      </w:r>
      <w:r w:rsidR="004F794B" w:rsidRPr="00EA7087">
        <w:rPr>
          <w:sz w:val="20"/>
          <w:szCs w:val="20"/>
          <w:lang w:val="lt-LT"/>
        </w:rPr>
        <w:t xml:space="preserve">INVEGA </w:t>
      </w:r>
      <w:r w:rsidRPr="00EA7087">
        <w:rPr>
          <w:sz w:val="20"/>
          <w:szCs w:val="20"/>
          <w:lang w:val="lt-LT"/>
        </w:rPr>
        <w:t xml:space="preserve">iš naujo vertina </w:t>
      </w:r>
      <w:r w:rsidR="00A64ABC" w:rsidRPr="00EA7087">
        <w:rPr>
          <w:sz w:val="20"/>
          <w:szCs w:val="20"/>
          <w:lang w:val="lt-LT"/>
        </w:rPr>
        <w:t>Garant</w:t>
      </w:r>
      <w:r w:rsidRPr="00EA7087">
        <w:rPr>
          <w:sz w:val="20"/>
          <w:szCs w:val="20"/>
          <w:lang w:val="lt-LT"/>
        </w:rPr>
        <w:t>ijos gavėjo Pirkėją</w:t>
      </w:r>
      <w:r w:rsidR="0019473F" w:rsidRPr="00EA7087">
        <w:rPr>
          <w:sz w:val="20"/>
          <w:szCs w:val="20"/>
          <w:lang w:val="lt-LT"/>
        </w:rPr>
        <w:t xml:space="preserve"> </w:t>
      </w:r>
      <w:r w:rsidR="00194D02" w:rsidRPr="00EA7087">
        <w:rPr>
          <w:sz w:val="20"/>
          <w:szCs w:val="20"/>
          <w:lang w:val="lt-LT"/>
        </w:rPr>
        <w:t xml:space="preserve">ir (ar) Pirkėjo </w:t>
      </w:r>
      <w:r w:rsidR="00BC2246" w:rsidRPr="00EA7087">
        <w:rPr>
          <w:sz w:val="20"/>
          <w:szCs w:val="20"/>
          <w:lang w:val="lt-LT"/>
        </w:rPr>
        <w:t>g</w:t>
      </w:r>
      <w:r w:rsidR="00194D02" w:rsidRPr="00EA7087">
        <w:rPr>
          <w:sz w:val="20"/>
          <w:szCs w:val="20"/>
          <w:lang w:val="lt-LT"/>
        </w:rPr>
        <w:t>arantą,</w:t>
      </w:r>
      <w:r w:rsidR="0019473F" w:rsidRPr="00EA7087">
        <w:rPr>
          <w:sz w:val="20"/>
          <w:szCs w:val="20"/>
          <w:lang w:val="lt-LT"/>
        </w:rPr>
        <w:t xml:space="preserve"> </w:t>
      </w:r>
      <w:r w:rsidR="00A64ABC" w:rsidRPr="00EA7087">
        <w:rPr>
          <w:sz w:val="20"/>
          <w:szCs w:val="20"/>
          <w:lang w:val="lt-LT"/>
        </w:rPr>
        <w:t>Garant</w:t>
      </w:r>
      <w:r w:rsidRPr="00EA7087">
        <w:rPr>
          <w:sz w:val="20"/>
          <w:szCs w:val="20"/>
          <w:lang w:val="lt-LT"/>
        </w:rPr>
        <w:t xml:space="preserve">ijos gavėjas turi </w:t>
      </w:r>
      <w:r w:rsidR="001513A1" w:rsidRPr="00EA7087">
        <w:rPr>
          <w:sz w:val="20"/>
          <w:szCs w:val="20"/>
          <w:lang w:val="lt-LT"/>
        </w:rPr>
        <w:t xml:space="preserve">kartu su </w:t>
      </w:r>
      <w:r w:rsidR="00A64ABC" w:rsidRPr="00EA7087">
        <w:rPr>
          <w:sz w:val="20"/>
          <w:szCs w:val="20"/>
          <w:lang w:val="lt-LT"/>
        </w:rPr>
        <w:t>Garant</w:t>
      </w:r>
      <w:r w:rsidR="001513A1" w:rsidRPr="00EA7087">
        <w:rPr>
          <w:sz w:val="20"/>
          <w:szCs w:val="20"/>
          <w:lang w:val="lt-LT"/>
        </w:rPr>
        <w:t xml:space="preserve">ijos sutarties pakeitimo prašymu </w:t>
      </w:r>
      <w:r w:rsidRPr="00EA7087">
        <w:rPr>
          <w:sz w:val="20"/>
          <w:szCs w:val="20"/>
          <w:lang w:val="lt-LT"/>
        </w:rPr>
        <w:t xml:space="preserve">pateikti naują </w:t>
      </w:r>
      <w:r w:rsidR="00530FB5" w:rsidRPr="00EA7087">
        <w:rPr>
          <w:sz w:val="20"/>
          <w:szCs w:val="20"/>
          <w:lang w:val="lt-LT"/>
        </w:rPr>
        <w:t xml:space="preserve">Mokumo </w:t>
      </w:r>
      <w:r w:rsidRPr="00EA7087">
        <w:rPr>
          <w:sz w:val="20"/>
          <w:szCs w:val="20"/>
          <w:lang w:val="lt-LT"/>
        </w:rPr>
        <w:t>rizikos įvertinimo ataskait</w:t>
      </w:r>
      <w:r w:rsidR="0031488E" w:rsidRPr="00EA7087">
        <w:rPr>
          <w:sz w:val="20"/>
          <w:szCs w:val="20"/>
          <w:lang w:val="lt-LT"/>
        </w:rPr>
        <w:t>ą</w:t>
      </w:r>
      <w:r w:rsidR="00263523" w:rsidRPr="00EA7087">
        <w:rPr>
          <w:sz w:val="20"/>
          <w:szCs w:val="20"/>
          <w:lang w:val="lt-LT"/>
        </w:rPr>
        <w:t xml:space="preserve"> apie Pirkėją</w:t>
      </w:r>
      <w:r w:rsidR="00194D02" w:rsidRPr="00EA7087">
        <w:rPr>
          <w:sz w:val="20"/>
          <w:szCs w:val="20"/>
          <w:lang w:val="lt-LT"/>
        </w:rPr>
        <w:t xml:space="preserve"> ir (ar) Pirkėjo </w:t>
      </w:r>
      <w:r w:rsidR="00BC2246" w:rsidRPr="00EA7087">
        <w:rPr>
          <w:sz w:val="20"/>
          <w:szCs w:val="20"/>
          <w:lang w:val="lt-LT"/>
        </w:rPr>
        <w:t>g</w:t>
      </w:r>
      <w:r w:rsidR="00194D02" w:rsidRPr="00EA7087">
        <w:rPr>
          <w:sz w:val="20"/>
          <w:szCs w:val="20"/>
          <w:lang w:val="lt-LT"/>
        </w:rPr>
        <w:t>arantą</w:t>
      </w:r>
      <w:r w:rsidRPr="00EA7087">
        <w:rPr>
          <w:sz w:val="20"/>
          <w:szCs w:val="20"/>
          <w:lang w:val="lt-LT"/>
        </w:rPr>
        <w:t>.</w:t>
      </w:r>
      <w:r w:rsidR="00DE43EA" w:rsidRPr="00EA7087">
        <w:rPr>
          <w:sz w:val="20"/>
          <w:szCs w:val="20"/>
          <w:lang w:val="lt-LT"/>
        </w:rPr>
        <w:t xml:space="preserve"> Nauj</w:t>
      </w:r>
      <w:r w:rsidR="00F2074B" w:rsidRPr="00EA7087">
        <w:rPr>
          <w:sz w:val="20"/>
          <w:szCs w:val="20"/>
          <w:lang w:val="lt-LT"/>
        </w:rPr>
        <w:t>a</w:t>
      </w:r>
      <w:r w:rsidR="00DE43EA" w:rsidRPr="00EA7087">
        <w:rPr>
          <w:sz w:val="20"/>
          <w:szCs w:val="20"/>
          <w:lang w:val="lt-LT"/>
        </w:rPr>
        <w:t xml:space="preserve"> mokumo rizikos įvertinimo ataskait</w:t>
      </w:r>
      <w:r w:rsidR="00EC543D" w:rsidRPr="00EA7087">
        <w:rPr>
          <w:sz w:val="20"/>
          <w:szCs w:val="20"/>
          <w:lang w:val="lt-LT"/>
        </w:rPr>
        <w:t>a</w:t>
      </w:r>
      <w:r w:rsidR="00DE43EA" w:rsidRPr="00EA7087">
        <w:rPr>
          <w:sz w:val="20"/>
          <w:szCs w:val="20"/>
          <w:lang w:val="lt-LT"/>
        </w:rPr>
        <w:t xml:space="preserve"> apie Pirkėją</w:t>
      </w:r>
      <w:r w:rsidR="00194D02" w:rsidRPr="00EA7087">
        <w:rPr>
          <w:sz w:val="20"/>
          <w:szCs w:val="20"/>
          <w:lang w:val="lt-LT"/>
        </w:rPr>
        <w:t xml:space="preserve"> ir (ar) Pirkėjo </w:t>
      </w:r>
      <w:r w:rsidR="00BC2246" w:rsidRPr="00EA7087">
        <w:rPr>
          <w:sz w:val="20"/>
          <w:szCs w:val="20"/>
          <w:lang w:val="lt-LT"/>
        </w:rPr>
        <w:t>g</w:t>
      </w:r>
      <w:r w:rsidR="00194D02" w:rsidRPr="00EA7087">
        <w:rPr>
          <w:sz w:val="20"/>
          <w:szCs w:val="20"/>
          <w:lang w:val="lt-LT"/>
        </w:rPr>
        <w:t>arantą</w:t>
      </w:r>
      <w:r w:rsidR="00DE43EA" w:rsidRPr="00EA7087">
        <w:rPr>
          <w:sz w:val="20"/>
          <w:szCs w:val="20"/>
          <w:lang w:val="lt-LT"/>
        </w:rPr>
        <w:t xml:space="preserve"> neteikiama, jei prašoma sumažinti</w:t>
      </w:r>
      <w:r w:rsidR="00C6046B" w:rsidRPr="00EA7087">
        <w:rPr>
          <w:sz w:val="20"/>
          <w:szCs w:val="20"/>
          <w:lang w:val="lt-LT"/>
        </w:rPr>
        <w:t>:</w:t>
      </w:r>
      <w:r w:rsidR="00DE43EA" w:rsidRPr="00EA7087">
        <w:rPr>
          <w:sz w:val="20"/>
          <w:szCs w:val="20"/>
          <w:lang w:val="lt-LT"/>
        </w:rPr>
        <w:t xml:space="preserve"> Garantijos sumą</w:t>
      </w:r>
      <w:r w:rsidR="00592230" w:rsidRPr="00EA7087">
        <w:rPr>
          <w:sz w:val="20"/>
          <w:szCs w:val="20"/>
          <w:lang w:val="lt-LT"/>
        </w:rPr>
        <w:t xml:space="preserve">, </w:t>
      </w:r>
      <w:r w:rsidR="00DE43EA" w:rsidRPr="00EA7087">
        <w:rPr>
          <w:sz w:val="20"/>
          <w:szCs w:val="20"/>
          <w:lang w:val="lt-LT"/>
        </w:rPr>
        <w:t xml:space="preserve">Sąskaitų faktūrų išrašymo laikotarpį, Garantijos </w:t>
      </w:r>
      <w:r w:rsidR="00A778F3" w:rsidRPr="00EA7087">
        <w:rPr>
          <w:sz w:val="20"/>
          <w:szCs w:val="20"/>
          <w:lang w:val="lt-LT"/>
        </w:rPr>
        <w:t>sutarties galiojim</w:t>
      </w:r>
      <w:r w:rsidR="00064232" w:rsidRPr="00EA7087">
        <w:rPr>
          <w:sz w:val="20"/>
          <w:szCs w:val="20"/>
          <w:lang w:val="lt-LT"/>
        </w:rPr>
        <w:t>o termin</w:t>
      </w:r>
      <w:r w:rsidR="00A778F3" w:rsidRPr="00EA7087">
        <w:rPr>
          <w:sz w:val="20"/>
          <w:szCs w:val="20"/>
          <w:lang w:val="lt-LT"/>
        </w:rPr>
        <w:t>ą</w:t>
      </w:r>
      <w:r w:rsidR="00DE43EA" w:rsidRPr="00EA7087">
        <w:rPr>
          <w:sz w:val="20"/>
          <w:szCs w:val="20"/>
          <w:lang w:val="lt-LT"/>
        </w:rPr>
        <w:t>, Atidėtųjų mokėjimų terminą</w:t>
      </w:r>
      <w:r w:rsidR="00592230" w:rsidRPr="00EA7087">
        <w:rPr>
          <w:sz w:val="20"/>
          <w:szCs w:val="20"/>
          <w:lang w:val="lt-LT"/>
        </w:rPr>
        <w:t xml:space="preserve"> arba</w:t>
      </w:r>
      <w:r w:rsidR="00DE43EA" w:rsidRPr="00EA7087">
        <w:rPr>
          <w:sz w:val="20"/>
          <w:szCs w:val="20"/>
          <w:lang w:val="lt-LT"/>
        </w:rPr>
        <w:t xml:space="preserve"> Atidėtųjų mokėjimų limitą</w:t>
      </w:r>
      <w:r w:rsidR="00592230" w:rsidRPr="00EA7087">
        <w:rPr>
          <w:sz w:val="20"/>
          <w:szCs w:val="20"/>
          <w:lang w:val="lt-LT"/>
        </w:rPr>
        <w:t>;</w:t>
      </w:r>
      <w:r w:rsidR="00DE43EA" w:rsidRPr="00EA7087">
        <w:rPr>
          <w:sz w:val="20"/>
          <w:szCs w:val="20"/>
          <w:lang w:val="lt-LT"/>
        </w:rPr>
        <w:t xml:space="preserve"> pakeisti Garantijos naudos gavėją</w:t>
      </w:r>
      <w:r w:rsidR="00632402" w:rsidRPr="00EA7087">
        <w:rPr>
          <w:sz w:val="20"/>
          <w:szCs w:val="20"/>
          <w:lang w:val="lt-LT"/>
        </w:rPr>
        <w:t xml:space="preserve"> ar garantuojamos rizikos rūšį.</w:t>
      </w:r>
      <w:r w:rsidR="00DE43EA" w:rsidRPr="00EA7087">
        <w:rPr>
          <w:sz w:val="20"/>
          <w:szCs w:val="20"/>
          <w:lang w:val="lt-LT"/>
        </w:rPr>
        <w:t xml:space="preserve"> </w:t>
      </w:r>
    </w:p>
    <w:p w14:paraId="32E7ECC5" w14:textId="7D3DA288" w:rsidR="0031488E" w:rsidRPr="00EA7087" w:rsidRDefault="004577F3" w:rsidP="00166FFF">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INVEGA</w:t>
      </w:r>
      <w:r w:rsidR="00632402" w:rsidRPr="00EA7087">
        <w:rPr>
          <w:sz w:val="20"/>
          <w:szCs w:val="20"/>
          <w:lang w:val="lt-LT"/>
        </w:rPr>
        <w:t>,</w:t>
      </w:r>
      <w:r w:rsidR="0031488E" w:rsidRPr="00EA7087">
        <w:rPr>
          <w:sz w:val="20"/>
          <w:szCs w:val="20"/>
          <w:lang w:val="lt-LT"/>
        </w:rPr>
        <w:t xml:space="preserve"> gav</w:t>
      </w:r>
      <w:r w:rsidR="00A551DB" w:rsidRPr="00EA7087">
        <w:rPr>
          <w:sz w:val="20"/>
          <w:szCs w:val="20"/>
          <w:lang w:val="lt-LT"/>
        </w:rPr>
        <w:t>usi</w:t>
      </w:r>
      <w:r w:rsidR="0031488E" w:rsidRPr="00EA7087">
        <w:rPr>
          <w:sz w:val="20"/>
          <w:szCs w:val="20"/>
          <w:lang w:val="lt-LT"/>
        </w:rPr>
        <w:t xml:space="preserve"> visus su </w:t>
      </w:r>
      <w:r w:rsidR="00A64ABC" w:rsidRPr="00EA7087">
        <w:rPr>
          <w:sz w:val="20"/>
          <w:szCs w:val="20"/>
          <w:lang w:val="lt-LT"/>
        </w:rPr>
        <w:t>Garant</w:t>
      </w:r>
      <w:r w:rsidR="0031488E" w:rsidRPr="00EA7087">
        <w:rPr>
          <w:sz w:val="20"/>
          <w:szCs w:val="20"/>
          <w:lang w:val="lt-LT"/>
        </w:rPr>
        <w:t xml:space="preserve">ijos gavėjo </w:t>
      </w:r>
      <w:r w:rsidR="00A551DB" w:rsidRPr="00EA7087">
        <w:rPr>
          <w:sz w:val="20"/>
          <w:szCs w:val="20"/>
          <w:lang w:val="lt-LT"/>
        </w:rPr>
        <w:t>P</w:t>
      </w:r>
      <w:r w:rsidR="0031488E" w:rsidRPr="00EA7087">
        <w:rPr>
          <w:sz w:val="20"/>
          <w:szCs w:val="20"/>
          <w:lang w:val="lt-LT"/>
        </w:rPr>
        <w:t xml:space="preserve">rašymu </w:t>
      </w:r>
      <w:r w:rsidR="00CC0963" w:rsidRPr="00EA7087">
        <w:rPr>
          <w:sz w:val="20"/>
          <w:szCs w:val="20"/>
          <w:lang w:val="lt-LT"/>
        </w:rPr>
        <w:t>pakeisti garantijos sutarties sąlygas</w:t>
      </w:r>
      <w:r w:rsidR="00263523" w:rsidRPr="00EA7087">
        <w:rPr>
          <w:sz w:val="20"/>
          <w:szCs w:val="20"/>
          <w:lang w:val="lt-LT"/>
        </w:rPr>
        <w:t xml:space="preserve"> </w:t>
      </w:r>
      <w:r w:rsidR="0031488E" w:rsidRPr="00EA7087">
        <w:rPr>
          <w:sz w:val="20"/>
          <w:szCs w:val="20"/>
          <w:lang w:val="lt-LT"/>
        </w:rPr>
        <w:t>susijusius dokumentus</w:t>
      </w:r>
      <w:r w:rsidR="00632402" w:rsidRPr="00EA7087">
        <w:rPr>
          <w:sz w:val="20"/>
          <w:szCs w:val="20"/>
          <w:lang w:val="lt-LT"/>
        </w:rPr>
        <w:t>,</w:t>
      </w:r>
      <w:r w:rsidR="0031488E" w:rsidRPr="00EA7087">
        <w:rPr>
          <w:sz w:val="20"/>
          <w:szCs w:val="20"/>
          <w:lang w:val="lt-LT"/>
        </w:rPr>
        <w:t xml:space="preserve"> per 15 kalendorinių dienų </w:t>
      </w:r>
      <w:r w:rsidR="00263523" w:rsidRPr="00EA7087">
        <w:rPr>
          <w:sz w:val="20"/>
          <w:szCs w:val="20"/>
          <w:lang w:val="lt-LT"/>
        </w:rPr>
        <w:t>atlieka vertinimą</w:t>
      </w:r>
      <w:r w:rsidR="0031488E" w:rsidRPr="00EA7087">
        <w:rPr>
          <w:sz w:val="20"/>
          <w:szCs w:val="20"/>
          <w:lang w:val="lt-LT"/>
        </w:rPr>
        <w:t xml:space="preserve"> ir priima sprendimą. </w:t>
      </w:r>
      <w:r w:rsidR="00A64ABC" w:rsidRPr="00EA7087">
        <w:rPr>
          <w:sz w:val="20"/>
          <w:szCs w:val="20"/>
          <w:lang w:val="lt-LT"/>
        </w:rPr>
        <w:t>Garant</w:t>
      </w:r>
      <w:r w:rsidR="0031488E" w:rsidRPr="00EA7087">
        <w:rPr>
          <w:sz w:val="20"/>
          <w:szCs w:val="20"/>
          <w:lang w:val="lt-LT"/>
        </w:rPr>
        <w:t xml:space="preserve">ijos gavėjas apie priimtą sprendimą informuojamas el. paštu. Jeigu </w:t>
      </w:r>
      <w:r w:rsidR="00B05538" w:rsidRPr="00EA7087">
        <w:rPr>
          <w:sz w:val="20"/>
          <w:szCs w:val="20"/>
          <w:lang w:val="lt-LT"/>
        </w:rPr>
        <w:t xml:space="preserve">sprendimas priimtas teigiamas, tuo atveju </w:t>
      </w:r>
      <w:r w:rsidR="0031488E" w:rsidRPr="00EA7087">
        <w:rPr>
          <w:sz w:val="20"/>
          <w:szCs w:val="20"/>
          <w:lang w:val="lt-LT"/>
        </w:rPr>
        <w:t xml:space="preserve">atitinkamai </w:t>
      </w:r>
      <w:r w:rsidR="00B05538" w:rsidRPr="00EA7087">
        <w:rPr>
          <w:sz w:val="20"/>
          <w:szCs w:val="20"/>
          <w:lang w:val="lt-LT"/>
        </w:rPr>
        <w:t>su sprendimu siunčiama</w:t>
      </w:r>
      <w:r w:rsidR="00524213" w:rsidRPr="00EA7087">
        <w:rPr>
          <w:sz w:val="20"/>
          <w:szCs w:val="20"/>
          <w:lang w:val="lt-LT"/>
        </w:rPr>
        <w:t>s</w:t>
      </w:r>
      <w:r w:rsidR="00B05538" w:rsidRPr="00EA7087">
        <w:rPr>
          <w:sz w:val="20"/>
          <w:szCs w:val="20"/>
          <w:lang w:val="lt-LT"/>
        </w:rPr>
        <w:t xml:space="preserve"> ir </w:t>
      </w:r>
      <w:r w:rsidR="00A64ABC" w:rsidRPr="00EA7087">
        <w:rPr>
          <w:sz w:val="20"/>
          <w:szCs w:val="20"/>
          <w:lang w:val="lt-LT"/>
        </w:rPr>
        <w:t>Garant</w:t>
      </w:r>
      <w:r w:rsidR="00B05538" w:rsidRPr="00EA7087">
        <w:rPr>
          <w:sz w:val="20"/>
          <w:szCs w:val="20"/>
          <w:lang w:val="lt-LT"/>
        </w:rPr>
        <w:t xml:space="preserve">ijos sutarties </w:t>
      </w:r>
      <w:r w:rsidR="00632402" w:rsidRPr="00EA7087">
        <w:rPr>
          <w:sz w:val="20"/>
          <w:szCs w:val="20"/>
          <w:lang w:val="lt-LT"/>
        </w:rPr>
        <w:t xml:space="preserve">Specialiosios </w:t>
      </w:r>
      <w:r w:rsidR="00B05538" w:rsidRPr="00EA7087">
        <w:rPr>
          <w:sz w:val="20"/>
          <w:szCs w:val="20"/>
          <w:lang w:val="lt-LT"/>
        </w:rPr>
        <w:t xml:space="preserve">dalies </w:t>
      </w:r>
      <w:r w:rsidR="00006D5B" w:rsidRPr="00EA7087">
        <w:rPr>
          <w:sz w:val="20"/>
          <w:szCs w:val="20"/>
          <w:lang w:val="lt-LT"/>
        </w:rPr>
        <w:t>pakeitimas</w:t>
      </w:r>
      <w:r w:rsidR="00EA2CE2" w:rsidRPr="00EA7087">
        <w:rPr>
          <w:sz w:val="20"/>
          <w:szCs w:val="20"/>
          <w:lang w:val="lt-LT"/>
        </w:rPr>
        <w:t xml:space="preserve"> Garantijos gavėjui</w:t>
      </w:r>
      <w:r w:rsidR="00000A41" w:rsidRPr="00EA7087">
        <w:rPr>
          <w:sz w:val="20"/>
          <w:szCs w:val="20"/>
          <w:lang w:val="lt-LT"/>
        </w:rPr>
        <w:t xml:space="preserve"> </w:t>
      </w:r>
      <w:r w:rsidR="00632402" w:rsidRPr="00EA7087">
        <w:rPr>
          <w:sz w:val="20"/>
          <w:szCs w:val="20"/>
          <w:lang w:val="lt-LT"/>
        </w:rPr>
        <w:t>pasirašyti</w:t>
      </w:r>
      <w:r w:rsidR="00B05538" w:rsidRPr="00EA7087">
        <w:rPr>
          <w:sz w:val="20"/>
          <w:szCs w:val="20"/>
          <w:lang w:val="lt-LT"/>
        </w:rPr>
        <w:t xml:space="preserve">. Jeigu per </w:t>
      </w:r>
      <w:r w:rsidR="00C80CCA" w:rsidRPr="00EA7087">
        <w:rPr>
          <w:sz w:val="20"/>
          <w:szCs w:val="20"/>
          <w:lang w:val="lt-LT"/>
        </w:rPr>
        <w:t>10</w:t>
      </w:r>
      <w:r w:rsidR="00B05538" w:rsidRPr="00EA7087">
        <w:rPr>
          <w:sz w:val="20"/>
          <w:szCs w:val="20"/>
          <w:lang w:val="lt-LT"/>
        </w:rPr>
        <w:t xml:space="preserve"> kalendorin</w:t>
      </w:r>
      <w:r w:rsidR="00C80CCA" w:rsidRPr="00EA7087">
        <w:rPr>
          <w:sz w:val="20"/>
          <w:szCs w:val="20"/>
          <w:lang w:val="lt-LT"/>
        </w:rPr>
        <w:t>ių</w:t>
      </w:r>
      <w:r w:rsidR="00B05538" w:rsidRPr="00EA7087">
        <w:rPr>
          <w:sz w:val="20"/>
          <w:szCs w:val="20"/>
          <w:lang w:val="lt-LT"/>
        </w:rPr>
        <w:t xml:space="preserve"> dien</w:t>
      </w:r>
      <w:r w:rsidR="00C80CCA" w:rsidRPr="00EA7087">
        <w:rPr>
          <w:sz w:val="20"/>
          <w:szCs w:val="20"/>
          <w:lang w:val="lt-LT"/>
        </w:rPr>
        <w:t>ų</w:t>
      </w:r>
      <w:r w:rsidR="00B05538" w:rsidRPr="00EA7087">
        <w:rPr>
          <w:sz w:val="20"/>
          <w:szCs w:val="20"/>
          <w:lang w:val="lt-LT"/>
        </w:rPr>
        <w:t xml:space="preserve"> </w:t>
      </w:r>
      <w:r w:rsidR="00A64ABC" w:rsidRPr="00EA7087">
        <w:rPr>
          <w:sz w:val="20"/>
          <w:szCs w:val="20"/>
          <w:lang w:val="lt-LT"/>
        </w:rPr>
        <w:t>Garant</w:t>
      </w:r>
      <w:r w:rsidR="00B05538" w:rsidRPr="00EA7087">
        <w:rPr>
          <w:sz w:val="20"/>
          <w:szCs w:val="20"/>
          <w:lang w:val="lt-LT"/>
        </w:rPr>
        <w:t>ijos gavėjas nepasirašo ir (ar) negrąžina pasirašytos</w:t>
      </w:r>
      <w:r w:rsidR="00EB58D9" w:rsidRPr="00EA7087">
        <w:rPr>
          <w:sz w:val="20"/>
          <w:szCs w:val="20"/>
          <w:lang w:val="lt-LT"/>
        </w:rPr>
        <w:t xml:space="preserve"> </w:t>
      </w:r>
      <w:r w:rsidR="00A64ABC" w:rsidRPr="00EA7087">
        <w:rPr>
          <w:sz w:val="20"/>
          <w:szCs w:val="20"/>
          <w:lang w:val="lt-LT"/>
        </w:rPr>
        <w:t>Garant</w:t>
      </w:r>
      <w:r w:rsidR="00B05538" w:rsidRPr="00EA7087">
        <w:rPr>
          <w:sz w:val="20"/>
          <w:szCs w:val="20"/>
          <w:lang w:val="lt-LT"/>
        </w:rPr>
        <w:t xml:space="preserve">ijos sutarties </w:t>
      </w:r>
      <w:r w:rsidR="00632402" w:rsidRPr="00EA7087">
        <w:rPr>
          <w:sz w:val="20"/>
          <w:szCs w:val="20"/>
          <w:lang w:val="lt-LT"/>
        </w:rPr>
        <w:t>Specialiosios</w:t>
      </w:r>
      <w:r w:rsidR="00B05538" w:rsidRPr="00EA7087">
        <w:rPr>
          <w:sz w:val="20"/>
          <w:szCs w:val="20"/>
          <w:lang w:val="lt-LT"/>
        </w:rPr>
        <w:t xml:space="preserve"> dalies nauj</w:t>
      </w:r>
      <w:r w:rsidR="00263523" w:rsidRPr="00EA7087">
        <w:rPr>
          <w:sz w:val="20"/>
          <w:szCs w:val="20"/>
          <w:lang w:val="lt-LT"/>
        </w:rPr>
        <w:t>os</w:t>
      </w:r>
      <w:r w:rsidR="00B05538" w:rsidRPr="00EA7087">
        <w:rPr>
          <w:sz w:val="20"/>
          <w:szCs w:val="20"/>
          <w:lang w:val="lt-LT"/>
        </w:rPr>
        <w:t xml:space="preserve"> redakcijos </w:t>
      </w:r>
      <w:r w:rsidR="00BC2246" w:rsidRPr="00EA7087">
        <w:rPr>
          <w:sz w:val="20"/>
          <w:szCs w:val="20"/>
          <w:lang w:val="lt-LT"/>
        </w:rPr>
        <w:t>I</w:t>
      </w:r>
      <w:r w:rsidRPr="00EA7087">
        <w:rPr>
          <w:sz w:val="20"/>
          <w:szCs w:val="20"/>
          <w:lang w:val="lt-LT"/>
        </w:rPr>
        <w:t>NVEGAI</w:t>
      </w:r>
      <w:r w:rsidR="00B05538" w:rsidRPr="00EA7087">
        <w:rPr>
          <w:sz w:val="20"/>
          <w:szCs w:val="20"/>
          <w:lang w:val="lt-LT"/>
        </w:rPr>
        <w:t xml:space="preserve">, šis pakeitimas netenka galios ir </w:t>
      </w:r>
      <w:r w:rsidR="00A64ABC" w:rsidRPr="00EA7087">
        <w:rPr>
          <w:sz w:val="20"/>
          <w:szCs w:val="20"/>
          <w:lang w:val="lt-LT"/>
        </w:rPr>
        <w:t>Garant</w:t>
      </w:r>
      <w:r w:rsidR="00B05538" w:rsidRPr="00EA7087">
        <w:rPr>
          <w:sz w:val="20"/>
          <w:szCs w:val="20"/>
          <w:lang w:val="lt-LT"/>
        </w:rPr>
        <w:t xml:space="preserve">ijos gavėjas </w:t>
      </w:r>
      <w:r w:rsidR="00CC0963" w:rsidRPr="00EA7087">
        <w:rPr>
          <w:sz w:val="20"/>
          <w:szCs w:val="20"/>
          <w:lang w:val="lt-LT"/>
        </w:rPr>
        <w:t>pakeisti garantijos sutarties sąlygas</w:t>
      </w:r>
      <w:r w:rsidR="00B05538" w:rsidRPr="00EA7087">
        <w:rPr>
          <w:sz w:val="20"/>
          <w:szCs w:val="20"/>
          <w:lang w:val="lt-LT"/>
        </w:rPr>
        <w:t xml:space="preserve"> turi kreiptis iš naujo.</w:t>
      </w:r>
    </w:p>
    <w:p w14:paraId="0673006F" w14:textId="77777777" w:rsidR="00187FC2" w:rsidRPr="00EA7087" w:rsidRDefault="00A64ABC" w:rsidP="00166FFF">
      <w:pPr>
        <w:pStyle w:val="ListParagraph"/>
        <w:keepLines/>
        <w:numPr>
          <w:ilvl w:val="1"/>
          <w:numId w:val="25"/>
        </w:numPr>
        <w:tabs>
          <w:tab w:val="left" w:pos="851"/>
        </w:tabs>
        <w:spacing w:before="60"/>
        <w:ind w:left="0" w:firstLine="0"/>
        <w:jc w:val="both"/>
        <w:rPr>
          <w:sz w:val="20"/>
          <w:szCs w:val="20"/>
          <w:lang w:val="lt-LT"/>
        </w:rPr>
      </w:pPr>
      <w:r w:rsidRPr="00EA7087">
        <w:rPr>
          <w:sz w:val="20"/>
          <w:szCs w:val="20"/>
          <w:lang w:val="lt-LT"/>
        </w:rPr>
        <w:t>Garant</w:t>
      </w:r>
      <w:r w:rsidR="00187FC2" w:rsidRPr="00EA7087">
        <w:rPr>
          <w:sz w:val="20"/>
          <w:szCs w:val="20"/>
          <w:lang w:val="lt-LT"/>
        </w:rPr>
        <w:t xml:space="preserve">ijos gavėjas bet kuriuo metu, bet ne vėliau nei iki </w:t>
      </w:r>
      <w:r w:rsidRPr="00EA7087">
        <w:rPr>
          <w:sz w:val="20"/>
          <w:szCs w:val="20"/>
          <w:lang w:val="lt-LT"/>
        </w:rPr>
        <w:t>Garant</w:t>
      </w:r>
      <w:r w:rsidR="00187FC2" w:rsidRPr="00EA7087">
        <w:rPr>
          <w:sz w:val="20"/>
          <w:szCs w:val="20"/>
          <w:lang w:val="lt-LT"/>
        </w:rPr>
        <w:t xml:space="preserve">ijos atvejo, gali pagal Eksporto sutartį pateiktoms sąskaitoms faktūroms taikyti faktoringą ir su juridiniu asmeniu, kuris įstatymų nustatyta tvarka Lietuvos Respublikoje turi teisę vykdyti faktoringo sandorius, sudaryti faktoringo sutartį. Tokiu atveju </w:t>
      </w:r>
      <w:r w:rsidRPr="00EA7087">
        <w:rPr>
          <w:sz w:val="20"/>
          <w:szCs w:val="20"/>
          <w:lang w:val="lt-LT"/>
        </w:rPr>
        <w:t>Garant</w:t>
      </w:r>
      <w:r w:rsidR="00187FC2" w:rsidRPr="00EA7087">
        <w:rPr>
          <w:sz w:val="20"/>
          <w:szCs w:val="20"/>
          <w:lang w:val="lt-LT"/>
        </w:rPr>
        <w:t xml:space="preserve">ijos gavėjas el. paštu </w:t>
      </w:r>
      <w:r w:rsidR="004F794B" w:rsidRPr="00EA7087">
        <w:rPr>
          <w:sz w:val="20"/>
          <w:szCs w:val="20"/>
          <w:lang w:val="lt-LT"/>
        </w:rPr>
        <w:t xml:space="preserve">INVEGAI </w:t>
      </w:r>
      <w:r w:rsidR="00187FC2" w:rsidRPr="00EA7087">
        <w:rPr>
          <w:sz w:val="20"/>
          <w:szCs w:val="20"/>
          <w:lang w:val="lt-LT"/>
        </w:rPr>
        <w:t xml:space="preserve">turi pateikti prašymą </w:t>
      </w:r>
      <w:r w:rsidRPr="00EA7087">
        <w:rPr>
          <w:sz w:val="20"/>
          <w:szCs w:val="20"/>
          <w:lang w:val="lt-LT"/>
        </w:rPr>
        <w:t>Garant</w:t>
      </w:r>
      <w:r w:rsidR="00187FC2" w:rsidRPr="00EA7087">
        <w:rPr>
          <w:sz w:val="20"/>
          <w:szCs w:val="20"/>
          <w:lang w:val="lt-LT"/>
        </w:rPr>
        <w:t xml:space="preserve">ijos sutartyje </w:t>
      </w:r>
      <w:r w:rsidRPr="00EA7087">
        <w:rPr>
          <w:sz w:val="20"/>
          <w:szCs w:val="20"/>
          <w:lang w:val="lt-LT"/>
        </w:rPr>
        <w:t>Garant</w:t>
      </w:r>
      <w:r w:rsidR="00187FC2" w:rsidRPr="00EA7087">
        <w:rPr>
          <w:sz w:val="20"/>
          <w:szCs w:val="20"/>
          <w:lang w:val="lt-LT"/>
        </w:rPr>
        <w:t xml:space="preserve">ijos naudos gavėju </w:t>
      </w:r>
      <w:r w:rsidR="00632402" w:rsidRPr="00EA7087">
        <w:rPr>
          <w:sz w:val="20"/>
          <w:szCs w:val="20"/>
          <w:lang w:val="lt-LT"/>
        </w:rPr>
        <w:t xml:space="preserve">nurodyti </w:t>
      </w:r>
      <w:r w:rsidR="00187FC2" w:rsidRPr="00EA7087">
        <w:rPr>
          <w:sz w:val="20"/>
          <w:szCs w:val="20"/>
          <w:lang w:val="lt-LT"/>
        </w:rPr>
        <w:t xml:space="preserve">faktoringo sandorius vykdantį juridinį asmenį. </w:t>
      </w:r>
      <w:r w:rsidR="004F794B" w:rsidRPr="00EA7087">
        <w:rPr>
          <w:sz w:val="20"/>
          <w:szCs w:val="20"/>
          <w:lang w:val="lt-LT"/>
        </w:rPr>
        <w:t xml:space="preserve">INVEGAI </w:t>
      </w:r>
      <w:r w:rsidR="00187FC2" w:rsidRPr="00EA7087">
        <w:rPr>
          <w:sz w:val="20"/>
          <w:szCs w:val="20"/>
          <w:lang w:val="lt-LT"/>
        </w:rPr>
        <w:t xml:space="preserve">gavus prašymą, per 10 kalendorinių dienų </w:t>
      </w:r>
      <w:r w:rsidRPr="00EA7087">
        <w:rPr>
          <w:sz w:val="20"/>
          <w:szCs w:val="20"/>
          <w:lang w:val="lt-LT"/>
        </w:rPr>
        <w:t>Garant</w:t>
      </w:r>
      <w:r w:rsidR="00187FC2" w:rsidRPr="00EA7087">
        <w:rPr>
          <w:sz w:val="20"/>
          <w:szCs w:val="20"/>
          <w:lang w:val="lt-LT"/>
        </w:rPr>
        <w:t xml:space="preserve">ijos sutartyje </w:t>
      </w:r>
      <w:r w:rsidRPr="00EA7087">
        <w:rPr>
          <w:sz w:val="20"/>
          <w:szCs w:val="20"/>
          <w:lang w:val="lt-LT"/>
        </w:rPr>
        <w:t>Garant</w:t>
      </w:r>
      <w:r w:rsidR="00187FC2" w:rsidRPr="00EA7087">
        <w:rPr>
          <w:sz w:val="20"/>
          <w:szCs w:val="20"/>
          <w:lang w:val="lt-LT"/>
        </w:rPr>
        <w:t>ijos naudos gavėju nurodomas faktoringo sandorius teikiantis juridinis asmuo.</w:t>
      </w:r>
    </w:p>
    <w:p w14:paraId="04E46504" w14:textId="77777777" w:rsidR="002F0063" w:rsidRPr="00EA7087" w:rsidRDefault="002F0063" w:rsidP="002F0063">
      <w:pPr>
        <w:pStyle w:val="ListParagraph"/>
        <w:keepLines/>
        <w:tabs>
          <w:tab w:val="left" w:pos="426"/>
          <w:tab w:val="left" w:pos="851"/>
        </w:tabs>
        <w:spacing w:before="60"/>
        <w:ind w:left="0"/>
        <w:jc w:val="both"/>
        <w:rPr>
          <w:sz w:val="20"/>
          <w:szCs w:val="20"/>
          <w:lang w:val="lt-LT"/>
        </w:rPr>
      </w:pPr>
    </w:p>
    <w:p w14:paraId="4903F0E4" w14:textId="77777777" w:rsidR="00DF5E4F" w:rsidRPr="00EA7087" w:rsidRDefault="00A64ABC" w:rsidP="00F835C5">
      <w:pPr>
        <w:pStyle w:val="ListParagraph"/>
        <w:keepNext/>
        <w:keepLines/>
        <w:numPr>
          <w:ilvl w:val="0"/>
          <w:numId w:val="25"/>
        </w:numPr>
        <w:tabs>
          <w:tab w:val="left" w:pos="993"/>
        </w:tabs>
        <w:spacing w:before="60"/>
        <w:jc w:val="both"/>
        <w:outlineLvl w:val="0"/>
        <w:rPr>
          <w:b/>
          <w:sz w:val="20"/>
          <w:szCs w:val="20"/>
          <w:lang w:val="lt-LT"/>
        </w:rPr>
      </w:pPr>
      <w:r w:rsidRPr="00EA7087">
        <w:rPr>
          <w:b/>
          <w:sz w:val="20"/>
          <w:szCs w:val="20"/>
          <w:lang w:val="lt-LT"/>
        </w:rPr>
        <w:t>GARANT</w:t>
      </w:r>
      <w:r w:rsidR="00ED1246" w:rsidRPr="00EA7087">
        <w:rPr>
          <w:b/>
          <w:sz w:val="20"/>
          <w:szCs w:val="20"/>
          <w:lang w:val="lt-LT"/>
        </w:rPr>
        <w:t>IJOS IŠMOKOS TVARK</w:t>
      </w:r>
      <w:r w:rsidR="003564FF" w:rsidRPr="00EA7087">
        <w:rPr>
          <w:b/>
          <w:sz w:val="20"/>
          <w:szCs w:val="20"/>
          <w:lang w:val="lt-LT"/>
        </w:rPr>
        <w:t>A</w:t>
      </w:r>
      <w:r w:rsidR="00ED1246" w:rsidRPr="00EA7087">
        <w:rPr>
          <w:b/>
          <w:sz w:val="20"/>
          <w:szCs w:val="20"/>
          <w:lang w:val="lt-LT"/>
        </w:rPr>
        <w:t xml:space="preserve"> </w:t>
      </w:r>
    </w:p>
    <w:p w14:paraId="373D3BA3" w14:textId="35ECBC13" w:rsidR="00DF5E4F" w:rsidRPr="00EA7087" w:rsidRDefault="00AA49D3" w:rsidP="00377120">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Garantijos </w:t>
      </w:r>
      <w:r w:rsidR="00DF5E4F" w:rsidRPr="00EA7087">
        <w:rPr>
          <w:sz w:val="20"/>
          <w:szCs w:val="20"/>
          <w:lang w:val="lt-LT"/>
        </w:rPr>
        <w:t>gavėjas</w:t>
      </w:r>
      <w:r w:rsidR="00BF286A" w:rsidRPr="00EA7087">
        <w:rPr>
          <w:sz w:val="20"/>
          <w:szCs w:val="20"/>
          <w:lang w:val="lt-LT"/>
        </w:rPr>
        <w:t>,</w:t>
      </w:r>
      <w:r w:rsidR="00AD6A73" w:rsidRPr="00EA7087">
        <w:rPr>
          <w:sz w:val="20"/>
          <w:szCs w:val="20"/>
          <w:lang w:val="lt-LT"/>
        </w:rPr>
        <w:t xml:space="preserve"> </w:t>
      </w:r>
      <w:r w:rsidR="00BF286A" w:rsidRPr="00EA7087">
        <w:rPr>
          <w:sz w:val="20"/>
          <w:szCs w:val="20"/>
          <w:lang w:val="lt-LT"/>
        </w:rPr>
        <w:t xml:space="preserve">per 60 kalendorinių dienų nuo </w:t>
      </w:r>
      <w:r w:rsidR="00A64ABC" w:rsidRPr="00EA7087">
        <w:rPr>
          <w:sz w:val="20"/>
          <w:szCs w:val="20"/>
          <w:lang w:val="lt-LT"/>
        </w:rPr>
        <w:t>Garant</w:t>
      </w:r>
      <w:r w:rsidR="00BF286A" w:rsidRPr="00EA7087">
        <w:rPr>
          <w:sz w:val="20"/>
          <w:szCs w:val="20"/>
          <w:lang w:val="lt-LT"/>
        </w:rPr>
        <w:t>ijos</w:t>
      </w:r>
      <w:r w:rsidR="008611C9" w:rsidRPr="00EA7087">
        <w:rPr>
          <w:sz w:val="20"/>
          <w:szCs w:val="20"/>
          <w:lang w:val="lt-LT"/>
        </w:rPr>
        <w:t xml:space="preserve"> </w:t>
      </w:r>
      <w:r w:rsidR="00BF286A" w:rsidRPr="00EA7087">
        <w:rPr>
          <w:sz w:val="20"/>
          <w:szCs w:val="20"/>
          <w:lang w:val="lt-LT"/>
        </w:rPr>
        <w:t xml:space="preserve">atvejo atsiradimo </w:t>
      </w:r>
      <w:r w:rsidR="001A1917" w:rsidRPr="00EA7087">
        <w:rPr>
          <w:sz w:val="20"/>
          <w:szCs w:val="20"/>
          <w:lang w:val="lt-LT"/>
        </w:rPr>
        <w:t xml:space="preserve">el. paštu </w:t>
      </w:r>
      <w:r w:rsidR="00632402" w:rsidRPr="00EA7087">
        <w:rPr>
          <w:sz w:val="20"/>
          <w:szCs w:val="20"/>
          <w:lang w:val="lt-LT"/>
        </w:rPr>
        <w:t>turi pateikti</w:t>
      </w:r>
      <w:r w:rsidR="00BF286A" w:rsidRPr="00EA7087">
        <w:rPr>
          <w:sz w:val="20"/>
          <w:szCs w:val="20"/>
          <w:lang w:val="lt-LT"/>
        </w:rPr>
        <w:t xml:space="preserve"> </w:t>
      </w:r>
      <w:r w:rsidR="004F794B" w:rsidRPr="00EA7087">
        <w:rPr>
          <w:sz w:val="20"/>
          <w:szCs w:val="20"/>
          <w:lang w:val="lt-LT"/>
        </w:rPr>
        <w:t xml:space="preserve">INVEGAI </w:t>
      </w:r>
      <w:r w:rsidR="00BF286A" w:rsidRPr="00EA7087">
        <w:rPr>
          <w:sz w:val="20"/>
          <w:szCs w:val="20"/>
          <w:lang w:val="lt-LT"/>
        </w:rPr>
        <w:t xml:space="preserve">Pranešimą apie </w:t>
      </w:r>
      <w:r w:rsidR="00A551DB" w:rsidRPr="00EA7087">
        <w:rPr>
          <w:sz w:val="20"/>
          <w:szCs w:val="20"/>
          <w:lang w:val="lt-LT"/>
        </w:rPr>
        <w:t>g</w:t>
      </w:r>
      <w:r w:rsidR="00A64ABC" w:rsidRPr="00EA7087">
        <w:rPr>
          <w:sz w:val="20"/>
          <w:szCs w:val="20"/>
          <w:lang w:val="lt-LT"/>
        </w:rPr>
        <w:t>arant</w:t>
      </w:r>
      <w:r w:rsidR="00E70B14" w:rsidRPr="00EA7087">
        <w:rPr>
          <w:sz w:val="20"/>
          <w:szCs w:val="20"/>
          <w:lang w:val="lt-LT"/>
        </w:rPr>
        <w:t>ijos atvejį.</w:t>
      </w:r>
      <w:r w:rsidR="00841D9D" w:rsidRPr="00EA7087">
        <w:rPr>
          <w:sz w:val="20"/>
          <w:szCs w:val="20"/>
          <w:lang w:val="lt-LT"/>
        </w:rPr>
        <w:t xml:space="preserve"> </w:t>
      </w:r>
    </w:p>
    <w:p w14:paraId="4325A9C4" w14:textId="6A01F8F3" w:rsidR="00F2707A" w:rsidRPr="00EA7087" w:rsidRDefault="00B22673" w:rsidP="00A66BBC">
      <w:pPr>
        <w:pStyle w:val="ListParagraph"/>
        <w:keepLines/>
        <w:numPr>
          <w:ilvl w:val="1"/>
          <w:numId w:val="25"/>
        </w:numPr>
        <w:tabs>
          <w:tab w:val="left" w:pos="993"/>
        </w:tabs>
        <w:spacing w:before="60"/>
        <w:ind w:left="0" w:firstLine="0"/>
        <w:jc w:val="both"/>
        <w:rPr>
          <w:rStyle w:val="Hyperlink"/>
          <w:color w:val="auto"/>
          <w:sz w:val="20"/>
          <w:szCs w:val="20"/>
          <w:lang w:val="lt-LT"/>
        </w:rPr>
      </w:pPr>
      <w:bookmarkStart w:id="19" w:name="_Hlk126308746"/>
      <w:r w:rsidRPr="00EA7087">
        <w:rPr>
          <w:snapToGrid w:val="0"/>
          <w:sz w:val="20"/>
          <w:szCs w:val="20"/>
          <w:lang w:val="lt-LT"/>
        </w:rPr>
        <w:t xml:space="preserve">Per </w:t>
      </w:r>
      <w:r w:rsidR="00D02B7F" w:rsidRPr="00EA7087">
        <w:rPr>
          <w:snapToGrid w:val="0"/>
          <w:sz w:val="20"/>
          <w:szCs w:val="20"/>
          <w:lang w:val="lt-LT"/>
        </w:rPr>
        <w:t xml:space="preserve">10 </w:t>
      </w:r>
      <w:r w:rsidRPr="00EA7087">
        <w:rPr>
          <w:snapToGrid w:val="0"/>
          <w:sz w:val="20"/>
          <w:szCs w:val="20"/>
          <w:lang w:val="lt-LT"/>
        </w:rPr>
        <w:t xml:space="preserve">kalendorinių dienų nuo </w:t>
      </w:r>
      <w:r w:rsidR="00A66BBC" w:rsidRPr="00EA7087">
        <w:rPr>
          <w:snapToGrid w:val="0"/>
          <w:sz w:val="20"/>
          <w:szCs w:val="20"/>
          <w:lang w:val="lt-LT"/>
        </w:rPr>
        <w:t xml:space="preserve">Pranešimo </w:t>
      </w:r>
      <w:r w:rsidR="00180AE5" w:rsidRPr="00EA7087">
        <w:rPr>
          <w:snapToGrid w:val="0"/>
          <w:sz w:val="20"/>
          <w:szCs w:val="20"/>
          <w:lang w:val="lt-LT"/>
        </w:rPr>
        <w:t xml:space="preserve">apie </w:t>
      </w:r>
      <w:r w:rsidR="008B5F92" w:rsidRPr="00EA7087">
        <w:rPr>
          <w:snapToGrid w:val="0"/>
          <w:sz w:val="20"/>
          <w:szCs w:val="20"/>
          <w:lang w:val="lt-LT"/>
        </w:rPr>
        <w:t>g</w:t>
      </w:r>
      <w:r w:rsidR="00A64ABC" w:rsidRPr="00EA7087">
        <w:rPr>
          <w:snapToGrid w:val="0"/>
          <w:sz w:val="20"/>
          <w:szCs w:val="20"/>
          <w:lang w:val="lt-LT"/>
        </w:rPr>
        <w:t>arant</w:t>
      </w:r>
      <w:r w:rsidR="00180AE5" w:rsidRPr="00EA7087">
        <w:rPr>
          <w:snapToGrid w:val="0"/>
          <w:sz w:val="20"/>
          <w:szCs w:val="20"/>
          <w:lang w:val="lt-LT"/>
        </w:rPr>
        <w:t>ijos atvejį</w:t>
      </w:r>
      <w:r w:rsidR="00A66BBC" w:rsidRPr="00EA7087">
        <w:rPr>
          <w:snapToGrid w:val="0"/>
          <w:sz w:val="20"/>
          <w:szCs w:val="20"/>
          <w:lang w:val="lt-LT"/>
        </w:rPr>
        <w:t xml:space="preserve"> </w:t>
      </w:r>
      <w:r w:rsidRPr="00EA7087">
        <w:rPr>
          <w:snapToGrid w:val="0"/>
          <w:sz w:val="20"/>
          <w:szCs w:val="20"/>
          <w:lang w:val="lt-LT"/>
        </w:rPr>
        <w:t xml:space="preserve">pateikimo </w:t>
      </w:r>
      <w:r w:rsidR="00A64ABC" w:rsidRPr="00EA7087">
        <w:rPr>
          <w:sz w:val="20"/>
          <w:szCs w:val="20"/>
          <w:lang w:val="lt-LT"/>
        </w:rPr>
        <w:t>Garant</w:t>
      </w:r>
      <w:r w:rsidRPr="00EA7087">
        <w:rPr>
          <w:sz w:val="20"/>
          <w:szCs w:val="20"/>
          <w:lang w:val="lt-LT"/>
        </w:rPr>
        <w:t>ijos gavėjas</w:t>
      </w:r>
      <w:r w:rsidRPr="00EA7087">
        <w:rPr>
          <w:snapToGrid w:val="0"/>
          <w:sz w:val="20"/>
          <w:szCs w:val="20"/>
          <w:lang w:val="lt-LT"/>
        </w:rPr>
        <w:t xml:space="preserve"> turi sudaryti sutartį dėl </w:t>
      </w:r>
      <w:r w:rsidR="009B6009" w:rsidRPr="00EA7087">
        <w:rPr>
          <w:snapToGrid w:val="0"/>
          <w:sz w:val="20"/>
          <w:szCs w:val="20"/>
          <w:lang w:val="lt-LT"/>
        </w:rPr>
        <w:t>A</w:t>
      </w:r>
      <w:r w:rsidRPr="00EA7087">
        <w:rPr>
          <w:snapToGrid w:val="0"/>
          <w:sz w:val="20"/>
          <w:szCs w:val="20"/>
          <w:lang w:val="lt-LT"/>
        </w:rPr>
        <w:t xml:space="preserve">tidėtojo mokėjimo skolos išieškojimo iš Pirkėjo su </w:t>
      </w:r>
      <w:r w:rsidR="00C17F62">
        <w:rPr>
          <w:snapToGrid w:val="0"/>
          <w:sz w:val="20"/>
          <w:szCs w:val="20"/>
          <w:lang w:val="lt-LT"/>
        </w:rPr>
        <w:t xml:space="preserve">vienu iš </w:t>
      </w:r>
      <w:r w:rsidR="001A1917" w:rsidRPr="00EA7087">
        <w:rPr>
          <w:snapToGrid w:val="0"/>
          <w:sz w:val="20"/>
          <w:szCs w:val="20"/>
          <w:lang w:val="lt-LT"/>
        </w:rPr>
        <w:t>S</w:t>
      </w:r>
      <w:r w:rsidRPr="00EA7087">
        <w:rPr>
          <w:snapToGrid w:val="0"/>
          <w:sz w:val="20"/>
          <w:szCs w:val="20"/>
          <w:lang w:val="lt-LT"/>
        </w:rPr>
        <w:t>kolų išieškojimo ūkio subjekt</w:t>
      </w:r>
      <w:r w:rsidR="009B6009" w:rsidRPr="00EA7087">
        <w:rPr>
          <w:snapToGrid w:val="0"/>
          <w:sz w:val="20"/>
          <w:szCs w:val="20"/>
          <w:lang w:val="lt-LT"/>
        </w:rPr>
        <w:t>u</w:t>
      </w:r>
      <w:r w:rsidRPr="00EA7087">
        <w:rPr>
          <w:snapToGrid w:val="0"/>
          <w:sz w:val="20"/>
          <w:szCs w:val="20"/>
          <w:lang w:val="lt-LT"/>
        </w:rPr>
        <w:t xml:space="preserve">, </w:t>
      </w:r>
      <w:r w:rsidR="009B6009" w:rsidRPr="00EA7087">
        <w:rPr>
          <w:snapToGrid w:val="0"/>
          <w:sz w:val="20"/>
          <w:szCs w:val="20"/>
          <w:lang w:val="lt-LT"/>
        </w:rPr>
        <w:t xml:space="preserve">kurių sąrašas pateikiamas </w:t>
      </w:r>
      <w:r w:rsidR="004F794B" w:rsidRPr="00EA7087">
        <w:rPr>
          <w:sz w:val="20"/>
          <w:szCs w:val="20"/>
          <w:lang w:val="lt-LT"/>
        </w:rPr>
        <w:t xml:space="preserve">INVEGOS </w:t>
      </w:r>
      <w:r w:rsidR="000D3311" w:rsidRPr="00EA7087">
        <w:rPr>
          <w:sz w:val="20"/>
          <w:szCs w:val="20"/>
          <w:lang w:val="lt-LT"/>
        </w:rPr>
        <w:t xml:space="preserve">interneto </w:t>
      </w:r>
      <w:r w:rsidRPr="00EA7087">
        <w:rPr>
          <w:snapToGrid w:val="0"/>
          <w:sz w:val="20"/>
          <w:szCs w:val="20"/>
          <w:lang w:val="lt-LT"/>
        </w:rPr>
        <w:t>svetainėje (</w:t>
      </w:r>
      <w:hyperlink r:id="rId17" w:history="1">
        <w:r w:rsidRPr="00EA7087">
          <w:rPr>
            <w:rStyle w:val="Hyperlink"/>
            <w:color w:val="auto"/>
            <w:sz w:val="20"/>
            <w:szCs w:val="20"/>
            <w:lang w:val="lt-LT"/>
          </w:rPr>
          <w:t>www.invega.lt</w:t>
        </w:r>
      </w:hyperlink>
      <w:r w:rsidR="00F2707A" w:rsidRPr="00EA7087">
        <w:rPr>
          <w:rStyle w:val="Hyperlink"/>
          <w:color w:val="auto"/>
          <w:sz w:val="20"/>
          <w:szCs w:val="20"/>
          <w:lang w:val="lt-LT"/>
        </w:rPr>
        <w:t>)</w:t>
      </w:r>
      <w:r w:rsidR="00800733" w:rsidRPr="00EA7087">
        <w:rPr>
          <w:rStyle w:val="Hyperlink"/>
          <w:color w:val="auto"/>
          <w:sz w:val="20"/>
          <w:szCs w:val="20"/>
          <w:lang w:val="lt-LT"/>
        </w:rPr>
        <w:t xml:space="preserve">. </w:t>
      </w:r>
      <w:r w:rsidR="00632402" w:rsidRPr="00EA7087">
        <w:rPr>
          <w:rStyle w:val="Hyperlink"/>
          <w:color w:val="auto"/>
          <w:sz w:val="20"/>
          <w:szCs w:val="20"/>
          <w:lang w:val="lt-LT"/>
        </w:rPr>
        <w:t xml:space="preserve">Šis terminas Garantijos gavėjo prašymu </w:t>
      </w:r>
      <w:r w:rsidR="004F794B" w:rsidRPr="00EA7087">
        <w:rPr>
          <w:rStyle w:val="Hyperlink"/>
          <w:color w:val="auto"/>
          <w:sz w:val="20"/>
          <w:szCs w:val="20"/>
          <w:lang w:val="lt-LT"/>
        </w:rPr>
        <w:t xml:space="preserve">INVEGOS </w:t>
      </w:r>
      <w:r w:rsidR="00632402" w:rsidRPr="00EA7087">
        <w:rPr>
          <w:rStyle w:val="Hyperlink"/>
          <w:color w:val="auto"/>
          <w:sz w:val="20"/>
          <w:szCs w:val="20"/>
          <w:lang w:val="lt-LT"/>
        </w:rPr>
        <w:t>sprendimu gali būti pratęstas.</w:t>
      </w:r>
      <w:r w:rsidR="00EF0669" w:rsidRPr="00EA7087">
        <w:rPr>
          <w:rStyle w:val="Hyperlink"/>
          <w:color w:val="auto"/>
          <w:sz w:val="20"/>
          <w:szCs w:val="20"/>
          <w:lang w:val="lt-LT"/>
        </w:rPr>
        <w:t xml:space="preserve"> </w:t>
      </w:r>
    </w:p>
    <w:p w14:paraId="16EE9DF8" w14:textId="11F05468" w:rsidR="00356D76" w:rsidRPr="00EA7087" w:rsidRDefault="00A64ABC" w:rsidP="005E561B">
      <w:pPr>
        <w:pStyle w:val="ListParagraph"/>
        <w:keepLines/>
        <w:numPr>
          <w:ilvl w:val="1"/>
          <w:numId w:val="25"/>
        </w:numPr>
        <w:tabs>
          <w:tab w:val="left" w:pos="993"/>
        </w:tabs>
        <w:ind w:left="0" w:firstLine="0"/>
        <w:jc w:val="both"/>
        <w:rPr>
          <w:sz w:val="20"/>
          <w:szCs w:val="20"/>
          <w:lang w:val="lt-LT"/>
        </w:rPr>
      </w:pPr>
      <w:bookmarkStart w:id="20" w:name="_Hlk126308910"/>
      <w:bookmarkEnd w:id="19"/>
      <w:r w:rsidRPr="00EA7087">
        <w:rPr>
          <w:rStyle w:val="Hyperlink"/>
          <w:color w:val="auto"/>
          <w:sz w:val="20"/>
          <w:szCs w:val="20"/>
          <w:lang w:val="lt-LT"/>
        </w:rPr>
        <w:lastRenderedPageBreak/>
        <w:t>Garant</w:t>
      </w:r>
      <w:r w:rsidR="00F2707A" w:rsidRPr="00EA7087">
        <w:rPr>
          <w:rStyle w:val="Hyperlink"/>
          <w:color w:val="auto"/>
          <w:sz w:val="20"/>
          <w:szCs w:val="20"/>
          <w:lang w:val="lt-LT"/>
        </w:rPr>
        <w:t xml:space="preserve">ijos gavėjas </w:t>
      </w:r>
      <w:r w:rsidR="003D40A5" w:rsidRPr="00EA7087">
        <w:rPr>
          <w:rStyle w:val="Hyperlink"/>
          <w:color w:val="auto"/>
          <w:sz w:val="20"/>
          <w:szCs w:val="20"/>
          <w:lang w:val="lt-LT"/>
        </w:rPr>
        <w:t xml:space="preserve">per </w:t>
      </w:r>
      <w:r w:rsidR="00C03085" w:rsidRPr="00EA7087">
        <w:rPr>
          <w:rStyle w:val="Hyperlink"/>
          <w:color w:val="auto"/>
          <w:sz w:val="20"/>
          <w:szCs w:val="20"/>
          <w:lang w:val="lt-LT"/>
        </w:rPr>
        <w:t>5</w:t>
      </w:r>
      <w:r w:rsidR="003D40A5" w:rsidRPr="00EA7087">
        <w:rPr>
          <w:rStyle w:val="Hyperlink"/>
          <w:color w:val="auto"/>
          <w:sz w:val="20"/>
          <w:szCs w:val="20"/>
          <w:lang w:val="lt-LT"/>
        </w:rPr>
        <w:t xml:space="preserve"> kalendorin</w:t>
      </w:r>
      <w:r w:rsidR="00C03085" w:rsidRPr="00EA7087">
        <w:rPr>
          <w:rStyle w:val="Hyperlink"/>
          <w:color w:val="auto"/>
          <w:sz w:val="20"/>
          <w:szCs w:val="20"/>
          <w:lang w:val="lt-LT"/>
        </w:rPr>
        <w:t>es</w:t>
      </w:r>
      <w:r w:rsidR="003D40A5" w:rsidRPr="00EA7087">
        <w:rPr>
          <w:rStyle w:val="Hyperlink"/>
          <w:color w:val="auto"/>
          <w:sz w:val="20"/>
          <w:szCs w:val="20"/>
          <w:lang w:val="lt-LT"/>
        </w:rPr>
        <w:t xml:space="preserve"> dien</w:t>
      </w:r>
      <w:r w:rsidR="00C03085" w:rsidRPr="00EA7087">
        <w:rPr>
          <w:rStyle w:val="Hyperlink"/>
          <w:color w:val="auto"/>
          <w:sz w:val="20"/>
          <w:szCs w:val="20"/>
          <w:lang w:val="lt-LT"/>
        </w:rPr>
        <w:t>as</w:t>
      </w:r>
      <w:r w:rsidR="003D40A5" w:rsidRPr="00EA7087">
        <w:rPr>
          <w:rStyle w:val="Hyperlink"/>
          <w:color w:val="auto"/>
          <w:sz w:val="20"/>
          <w:szCs w:val="20"/>
          <w:lang w:val="lt-LT"/>
        </w:rPr>
        <w:t xml:space="preserve"> </w:t>
      </w:r>
      <w:r w:rsidR="00632402" w:rsidRPr="00EA7087">
        <w:rPr>
          <w:rStyle w:val="Hyperlink"/>
          <w:color w:val="auto"/>
          <w:sz w:val="20"/>
          <w:szCs w:val="20"/>
          <w:lang w:val="lt-LT"/>
        </w:rPr>
        <w:t>nuo</w:t>
      </w:r>
      <w:r w:rsidR="00632402" w:rsidRPr="00EA7087">
        <w:rPr>
          <w:sz w:val="20"/>
          <w:szCs w:val="20"/>
          <w:lang w:val="lt-LT"/>
        </w:rPr>
        <w:t xml:space="preserve"> Pranešimo apie </w:t>
      </w:r>
      <w:r w:rsidR="008B5F92" w:rsidRPr="00EA7087">
        <w:rPr>
          <w:sz w:val="20"/>
          <w:szCs w:val="20"/>
          <w:lang w:val="lt-LT"/>
        </w:rPr>
        <w:t>g</w:t>
      </w:r>
      <w:r w:rsidR="00632402" w:rsidRPr="00EA7087">
        <w:rPr>
          <w:sz w:val="20"/>
          <w:szCs w:val="20"/>
          <w:lang w:val="lt-LT"/>
        </w:rPr>
        <w:t>arantijos atvejį</w:t>
      </w:r>
      <w:r w:rsidR="00632402" w:rsidRPr="00EA7087">
        <w:rPr>
          <w:rStyle w:val="Hyperlink"/>
          <w:color w:val="auto"/>
          <w:sz w:val="20"/>
          <w:szCs w:val="20"/>
          <w:lang w:val="lt-LT"/>
        </w:rPr>
        <w:t xml:space="preserve"> </w:t>
      </w:r>
      <w:r w:rsidR="00B22673" w:rsidRPr="00EA7087">
        <w:rPr>
          <w:snapToGrid w:val="0"/>
          <w:sz w:val="20"/>
          <w:szCs w:val="20"/>
          <w:lang w:val="lt-LT"/>
        </w:rPr>
        <w:t xml:space="preserve">turi teisę kreiptis į </w:t>
      </w:r>
      <w:r w:rsidR="004F794B" w:rsidRPr="00EA7087">
        <w:rPr>
          <w:sz w:val="20"/>
          <w:szCs w:val="20"/>
          <w:lang w:val="lt-LT"/>
        </w:rPr>
        <w:t xml:space="preserve">INVEGĄ </w:t>
      </w:r>
      <w:r w:rsidR="00B22673" w:rsidRPr="00EA7087">
        <w:rPr>
          <w:snapToGrid w:val="0"/>
          <w:sz w:val="20"/>
          <w:szCs w:val="20"/>
          <w:lang w:val="lt-LT"/>
        </w:rPr>
        <w:t xml:space="preserve">dėl pritarimo sudaryti sutartį dėl </w:t>
      </w:r>
      <w:r w:rsidR="00907751" w:rsidRPr="00EA7087">
        <w:rPr>
          <w:snapToGrid w:val="0"/>
          <w:sz w:val="20"/>
          <w:szCs w:val="20"/>
          <w:lang w:val="lt-LT"/>
        </w:rPr>
        <w:t>A</w:t>
      </w:r>
      <w:r w:rsidR="00B22673" w:rsidRPr="00EA7087">
        <w:rPr>
          <w:snapToGrid w:val="0"/>
          <w:sz w:val="20"/>
          <w:szCs w:val="20"/>
          <w:lang w:val="lt-LT"/>
        </w:rPr>
        <w:t xml:space="preserve">tidėtojo mokėjimo skolos išieškojimo </w:t>
      </w:r>
      <w:r w:rsidR="00C17F62">
        <w:rPr>
          <w:snapToGrid w:val="0"/>
          <w:sz w:val="20"/>
          <w:szCs w:val="20"/>
          <w:lang w:val="lt-LT"/>
        </w:rPr>
        <w:t xml:space="preserve">iš Pirkėjo </w:t>
      </w:r>
      <w:r w:rsidR="00B22673" w:rsidRPr="00EA7087">
        <w:rPr>
          <w:snapToGrid w:val="0"/>
          <w:sz w:val="20"/>
          <w:szCs w:val="20"/>
          <w:lang w:val="lt-LT"/>
        </w:rPr>
        <w:t xml:space="preserve">su </w:t>
      </w:r>
      <w:r w:rsidR="00C17F62">
        <w:rPr>
          <w:snapToGrid w:val="0"/>
          <w:sz w:val="20"/>
          <w:szCs w:val="20"/>
          <w:lang w:val="lt-LT"/>
        </w:rPr>
        <w:t xml:space="preserve">vienu iš </w:t>
      </w:r>
      <w:r w:rsidR="00752673" w:rsidRPr="00EA7087">
        <w:rPr>
          <w:snapToGrid w:val="0"/>
          <w:sz w:val="20"/>
          <w:szCs w:val="20"/>
          <w:lang w:val="lt-LT"/>
        </w:rPr>
        <w:t>S</w:t>
      </w:r>
      <w:r w:rsidR="00B22673" w:rsidRPr="00EA7087">
        <w:rPr>
          <w:snapToGrid w:val="0"/>
          <w:sz w:val="20"/>
          <w:szCs w:val="20"/>
          <w:lang w:val="lt-LT"/>
        </w:rPr>
        <w:t xml:space="preserve">kolų išieškojimo ūkio subjektu, kuris nėra įtrauktas į </w:t>
      </w:r>
      <w:r w:rsidR="004F794B" w:rsidRPr="00EA7087">
        <w:rPr>
          <w:sz w:val="20"/>
          <w:szCs w:val="20"/>
          <w:lang w:val="lt-LT"/>
        </w:rPr>
        <w:t xml:space="preserve">INVEGOS </w:t>
      </w:r>
      <w:r w:rsidR="00B22673" w:rsidRPr="00EA7087">
        <w:rPr>
          <w:snapToGrid w:val="0"/>
          <w:sz w:val="20"/>
          <w:szCs w:val="20"/>
          <w:lang w:val="lt-LT"/>
        </w:rPr>
        <w:t xml:space="preserve">pateiktą atitinkamų ūkio subjektų sąrašą. Šiuo atveju </w:t>
      </w:r>
      <w:r w:rsidR="004F794B" w:rsidRPr="00EA7087">
        <w:rPr>
          <w:sz w:val="20"/>
          <w:szCs w:val="20"/>
          <w:lang w:val="lt-LT"/>
        </w:rPr>
        <w:t xml:space="preserve">INVEGA </w:t>
      </w:r>
      <w:r w:rsidR="00B22673" w:rsidRPr="00EA7087">
        <w:rPr>
          <w:snapToGrid w:val="0"/>
          <w:sz w:val="20"/>
          <w:szCs w:val="20"/>
          <w:lang w:val="lt-LT"/>
        </w:rPr>
        <w:t xml:space="preserve">per </w:t>
      </w:r>
      <w:r w:rsidR="00D02B7F" w:rsidRPr="00EA7087">
        <w:rPr>
          <w:snapToGrid w:val="0"/>
          <w:sz w:val="20"/>
          <w:szCs w:val="20"/>
          <w:lang w:val="lt-LT"/>
        </w:rPr>
        <w:t xml:space="preserve">10 </w:t>
      </w:r>
      <w:r w:rsidR="00B22673" w:rsidRPr="00EA7087">
        <w:rPr>
          <w:snapToGrid w:val="0"/>
          <w:sz w:val="20"/>
          <w:szCs w:val="20"/>
          <w:lang w:val="lt-LT"/>
        </w:rPr>
        <w:t xml:space="preserve">kalendorinių dienų nuo prašymo gavimo dienos turi pateikti savo pritarimą ar nepritarimą. </w:t>
      </w:r>
      <w:r w:rsidRPr="00EA7087">
        <w:rPr>
          <w:snapToGrid w:val="0"/>
          <w:sz w:val="20"/>
          <w:szCs w:val="20"/>
          <w:lang w:val="lt-LT"/>
        </w:rPr>
        <w:t>Garant</w:t>
      </w:r>
      <w:r w:rsidR="00F2707A" w:rsidRPr="00EA7087">
        <w:rPr>
          <w:snapToGrid w:val="0"/>
          <w:sz w:val="20"/>
          <w:szCs w:val="20"/>
          <w:lang w:val="lt-LT"/>
        </w:rPr>
        <w:t>ijos gavėjas</w:t>
      </w:r>
      <w:r w:rsidR="00B22673" w:rsidRPr="00EA7087">
        <w:rPr>
          <w:snapToGrid w:val="0"/>
          <w:sz w:val="20"/>
          <w:szCs w:val="20"/>
          <w:lang w:val="lt-LT"/>
        </w:rPr>
        <w:t xml:space="preserve">, gavęs </w:t>
      </w:r>
      <w:r w:rsidR="004F794B" w:rsidRPr="00EA7087">
        <w:rPr>
          <w:sz w:val="20"/>
          <w:szCs w:val="20"/>
          <w:lang w:val="lt-LT"/>
        </w:rPr>
        <w:t xml:space="preserve">INVEGOS </w:t>
      </w:r>
      <w:r w:rsidR="00B22673" w:rsidRPr="00EA7087">
        <w:rPr>
          <w:snapToGrid w:val="0"/>
          <w:sz w:val="20"/>
          <w:szCs w:val="20"/>
          <w:lang w:val="lt-LT"/>
        </w:rPr>
        <w:t xml:space="preserve">nepritarimą, per </w:t>
      </w:r>
      <w:r w:rsidR="00D02B7F" w:rsidRPr="00EA7087">
        <w:rPr>
          <w:snapToGrid w:val="0"/>
          <w:sz w:val="20"/>
          <w:szCs w:val="20"/>
          <w:lang w:val="lt-LT"/>
        </w:rPr>
        <w:t xml:space="preserve">10 </w:t>
      </w:r>
      <w:r w:rsidR="00B22673" w:rsidRPr="00EA7087">
        <w:rPr>
          <w:snapToGrid w:val="0"/>
          <w:sz w:val="20"/>
          <w:szCs w:val="20"/>
          <w:lang w:val="lt-LT"/>
        </w:rPr>
        <w:t xml:space="preserve">kalendorinių dienų turi sudaryti sutartį dėl </w:t>
      </w:r>
      <w:r w:rsidR="00907751" w:rsidRPr="00EA7087">
        <w:rPr>
          <w:snapToGrid w:val="0"/>
          <w:sz w:val="20"/>
          <w:szCs w:val="20"/>
          <w:lang w:val="lt-LT"/>
        </w:rPr>
        <w:t xml:space="preserve">Atidėtojo </w:t>
      </w:r>
      <w:r w:rsidR="00B22673" w:rsidRPr="00EA7087">
        <w:rPr>
          <w:snapToGrid w:val="0"/>
          <w:sz w:val="20"/>
          <w:szCs w:val="20"/>
          <w:lang w:val="lt-LT"/>
        </w:rPr>
        <w:t xml:space="preserve">mokėjimo skolos išieškojimo su </w:t>
      </w:r>
      <w:r w:rsidR="00100009" w:rsidRPr="00EA7087">
        <w:rPr>
          <w:snapToGrid w:val="0"/>
          <w:sz w:val="20"/>
          <w:szCs w:val="20"/>
          <w:lang w:val="lt-LT"/>
        </w:rPr>
        <w:t>S</w:t>
      </w:r>
      <w:r w:rsidR="00B22673" w:rsidRPr="00EA7087">
        <w:rPr>
          <w:snapToGrid w:val="0"/>
          <w:sz w:val="20"/>
          <w:szCs w:val="20"/>
          <w:lang w:val="lt-LT"/>
        </w:rPr>
        <w:t xml:space="preserve">kolų išieškojimo ūkio subjektu, kuris yra įtrauktas į </w:t>
      </w:r>
      <w:r w:rsidR="004F794B" w:rsidRPr="00EA7087">
        <w:rPr>
          <w:snapToGrid w:val="0"/>
          <w:sz w:val="20"/>
          <w:szCs w:val="20"/>
          <w:lang w:val="lt-LT"/>
        </w:rPr>
        <w:t xml:space="preserve">INVEGOS </w:t>
      </w:r>
      <w:r w:rsidR="00B22673" w:rsidRPr="00EA7087">
        <w:rPr>
          <w:snapToGrid w:val="0"/>
          <w:sz w:val="20"/>
          <w:szCs w:val="20"/>
          <w:lang w:val="lt-LT"/>
        </w:rPr>
        <w:t>pateiktą atitinkamų ūkio subjektų sąra</w:t>
      </w:r>
      <w:r w:rsidR="00F2707A" w:rsidRPr="00EA7087">
        <w:rPr>
          <w:snapToGrid w:val="0"/>
          <w:sz w:val="20"/>
          <w:szCs w:val="20"/>
          <w:lang w:val="lt-LT"/>
        </w:rPr>
        <w:t>šą.</w:t>
      </w:r>
      <w:r w:rsidR="00C17F62">
        <w:rPr>
          <w:snapToGrid w:val="0"/>
          <w:sz w:val="20"/>
          <w:szCs w:val="20"/>
          <w:lang w:val="lt-LT"/>
        </w:rPr>
        <w:t xml:space="preserve"> </w:t>
      </w:r>
      <w:r w:rsidR="00C17F62" w:rsidRPr="00C17F62">
        <w:rPr>
          <w:snapToGrid w:val="0"/>
          <w:sz w:val="20"/>
          <w:szCs w:val="20"/>
          <w:lang w:val="lt-LT"/>
        </w:rPr>
        <w:t xml:space="preserve">Jeigu </w:t>
      </w:r>
      <w:r w:rsidR="00C17F62">
        <w:rPr>
          <w:snapToGrid w:val="0"/>
          <w:sz w:val="20"/>
          <w:szCs w:val="20"/>
          <w:lang w:val="lt-LT"/>
        </w:rPr>
        <w:t>Garantijos gavėjas</w:t>
      </w:r>
      <w:r w:rsidR="00C17F62" w:rsidRPr="00C17F62">
        <w:rPr>
          <w:snapToGrid w:val="0"/>
          <w:sz w:val="20"/>
          <w:szCs w:val="20"/>
          <w:lang w:val="lt-LT"/>
        </w:rPr>
        <w:t xml:space="preserve"> per nustatytus terminus nesudarys sutarties dėl </w:t>
      </w:r>
      <w:r w:rsidR="00C17F62">
        <w:rPr>
          <w:snapToGrid w:val="0"/>
          <w:sz w:val="20"/>
          <w:szCs w:val="20"/>
          <w:lang w:val="lt-LT"/>
        </w:rPr>
        <w:t>A</w:t>
      </w:r>
      <w:r w:rsidR="00C17F62" w:rsidRPr="00C17F62">
        <w:rPr>
          <w:snapToGrid w:val="0"/>
          <w:sz w:val="20"/>
          <w:szCs w:val="20"/>
          <w:lang w:val="lt-LT"/>
        </w:rPr>
        <w:t xml:space="preserve">tidėtojo mokėjimo skolos išieškojimo su </w:t>
      </w:r>
      <w:r w:rsidR="00C17F62">
        <w:rPr>
          <w:snapToGrid w:val="0"/>
          <w:sz w:val="20"/>
          <w:szCs w:val="20"/>
          <w:lang w:val="lt-LT"/>
        </w:rPr>
        <w:t>S</w:t>
      </w:r>
      <w:r w:rsidR="00C17F62" w:rsidRPr="00C17F62">
        <w:rPr>
          <w:snapToGrid w:val="0"/>
          <w:sz w:val="20"/>
          <w:szCs w:val="20"/>
          <w:lang w:val="lt-LT"/>
        </w:rPr>
        <w:t xml:space="preserve">kolų išieškojimo ūkio subjektu, jis turės teisę į garantijos išmoką tik </w:t>
      </w:r>
      <w:r w:rsidR="00C17F62">
        <w:rPr>
          <w:snapToGrid w:val="0"/>
          <w:sz w:val="20"/>
          <w:szCs w:val="20"/>
          <w:lang w:val="lt-LT"/>
        </w:rPr>
        <w:t>P</w:t>
      </w:r>
      <w:r w:rsidR="00C17F62" w:rsidRPr="00C17F62">
        <w:rPr>
          <w:snapToGrid w:val="0"/>
          <w:sz w:val="20"/>
          <w:szCs w:val="20"/>
          <w:lang w:val="lt-LT"/>
        </w:rPr>
        <w:t>irkėjo bankroto atveju. Kai dėl objektyvių priežasčių (</w:t>
      </w:r>
      <w:r w:rsidR="00C17F62">
        <w:rPr>
          <w:snapToGrid w:val="0"/>
          <w:sz w:val="20"/>
          <w:szCs w:val="20"/>
          <w:lang w:val="lt-LT"/>
        </w:rPr>
        <w:t>P</w:t>
      </w:r>
      <w:r w:rsidR="00C17F62" w:rsidRPr="00C17F62">
        <w:rPr>
          <w:snapToGrid w:val="0"/>
          <w:sz w:val="20"/>
          <w:szCs w:val="20"/>
          <w:lang w:val="lt-LT"/>
        </w:rPr>
        <w:t xml:space="preserve">irkėjo valstybėje taikomi laikini atsiskaitymų ribojimai, skolos išieškojimo veiksmai negali būti atliekami dėl </w:t>
      </w:r>
      <w:r w:rsidR="00C17F62">
        <w:rPr>
          <w:snapToGrid w:val="0"/>
          <w:sz w:val="20"/>
          <w:szCs w:val="20"/>
          <w:lang w:val="lt-LT"/>
        </w:rPr>
        <w:t>P</w:t>
      </w:r>
      <w:r w:rsidR="00C17F62" w:rsidRPr="00C17F62">
        <w:rPr>
          <w:snapToGrid w:val="0"/>
          <w:sz w:val="20"/>
          <w:szCs w:val="20"/>
          <w:lang w:val="lt-LT"/>
        </w:rPr>
        <w:t xml:space="preserve">irkėjo valstybėje vykstančių karo veiksmų ar egzistuoja kitos aplinkybės, trukdančios atlikti skolos išieškojimo iš </w:t>
      </w:r>
      <w:r w:rsidR="00C17F62">
        <w:rPr>
          <w:snapToGrid w:val="0"/>
          <w:sz w:val="20"/>
          <w:szCs w:val="20"/>
          <w:lang w:val="lt-LT"/>
        </w:rPr>
        <w:t>P</w:t>
      </w:r>
      <w:r w:rsidR="00C17F62" w:rsidRPr="00C17F62">
        <w:rPr>
          <w:snapToGrid w:val="0"/>
          <w:sz w:val="20"/>
          <w:szCs w:val="20"/>
          <w:lang w:val="lt-LT"/>
        </w:rPr>
        <w:t>irkėjo veiksmus) per šiame punkte nurodytą terminą sutartis dėl atidėtojo mokėjimo skolos išieškojimo iš pirkėjo su skolų išieškojimo ūkio subjektu negali būti sudaryta, INVEGA šį terminą gali pratęsti ne ilgiau kaip 90 kalendorinių dienų.</w:t>
      </w:r>
      <w:r w:rsidR="00D02B7F" w:rsidRPr="00EA7087">
        <w:rPr>
          <w:snapToGrid w:val="0"/>
          <w:sz w:val="20"/>
          <w:szCs w:val="20"/>
          <w:lang w:val="lt-LT"/>
        </w:rPr>
        <w:t xml:space="preserve"> </w:t>
      </w:r>
    </w:p>
    <w:p w14:paraId="5B2EFDCC" w14:textId="61C926E8" w:rsidR="00F2707A" w:rsidRPr="00EA7087" w:rsidRDefault="00D02B7F" w:rsidP="005E561B">
      <w:pPr>
        <w:pStyle w:val="ListParagraph"/>
        <w:keepLines/>
        <w:numPr>
          <w:ilvl w:val="1"/>
          <w:numId w:val="25"/>
        </w:numPr>
        <w:tabs>
          <w:tab w:val="left" w:pos="993"/>
        </w:tabs>
        <w:ind w:left="0" w:firstLine="0"/>
        <w:jc w:val="both"/>
        <w:rPr>
          <w:sz w:val="20"/>
          <w:szCs w:val="20"/>
          <w:lang w:val="lt-LT"/>
        </w:rPr>
      </w:pPr>
      <w:bookmarkStart w:id="21" w:name="_Hlk525305735"/>
      <w:bookmarkEnd w:id="20"/>
      <w:r w:rsidRPr="00EA7087">
        <w:rPr>
          <w:snapToGrid w:val="0"/>
          <w:sz w:val="20"/>
          <w:szCs w:val="20"/>
          <w:lang w:val="lt-LT"/>
        </w:rPr>
        <w:t xml:space="preserve">Jei </w:t>
      </w:r>
      <w:r w:rsidR="00A64ABC" w:rsidRPr="00EA7087">
        <w:rPr>
          <w:snapToGrid w:val="0"/>
          <w:sz w:val="20"/>
          <w:szCs w:val="20"/>
          <w:lang w:val="lt-LT"/>
        </w:rPr>
        <w:t>Garant</w:t>
      </w:r>
      <w:r w:rsidRPr="00EA7087">
        <w:rPr>
          <w:snapToGrid w:val="0"/>
          <w:sz w:val="20"/>
          <w:szCs w:val="20"/>
          <w:lang w:val="lt-LT"/>
        </w:rPr>
        <w:t xml:space="preserve">ijos gavėjas per nustatytus </w:t>
      </w:r>
      <w:r w:rsidR="005E561B" w:rsidRPr="00EA7087">
        <w:rPr>
          <w:snapToGrid w:val="0"/>
          <w:sz w:val="20"/>
          <w:szCs w:val="20"/>
          <w:lang w:val="lt-LT"/>
        </w:rPr>
        <w:t xml:space="preserve">Garantijos </w:t>
      </w:r>
      <w:r w:rsidR="0080248F" w:rsidRPr="00EA7087">
        <w:rPr>
          <w:snapToGrid w:val="0"/>
          <w:sz w:val="20"/>
          <w:szCs w:val="20"/>
          <w:lang w:val="lt-LT"/>
        </w:rPr>
        <w:t xml:space="preserve">sutarties </w:t>
      </w:r>
      <w:r w:rsidR="00762741" w:rsidRPr="00EA7087">
        <w:rPr>
          <w:snapToGrid w:val="0"/>
          <w:sz w:val="20"/>
          <w:szCs w:val="20"/>
          <w:lang w:val="lt-LT"/>
        </w:rPr>
        <w:t xml:space="preserve">Bendrosios dalies </w:t>
      </w:r>
      <w:r w:rsidR="0080248F" w:rsidRPr="00EA7087">
        <w:rPr>
          <w:snapToGrid w:val="0"/>
          <w:sz w:val="20"/>
          <w:szCs w:val="20"/>
          <w:lang w:val="lt-LT"/>
        </w:rPr>
        <w:t>1</w:t>
      </w:r>
      <w:r w:rsidR="00422DA8" w:rsidRPr="00EA7087">
        <w:rPr>
          <w:snapToGrid w:val="0"/>
          <w:sz w:val="20"/>
          <w:szCs w:val="20"/>
          <w:lang w:val="lt-LT"/>
        </w:rPr>
        <w:t>2</w:t>
      </w:r>
      <w:r w:rsidR="0080248F" w:rsidRPr="00EA7087">
        <w:rPr>
          <w:snapToGrid w:val="0"/>
          <w:sz w:val="20"/>
          <w:szCs w:val="20"/>
          <w:lang w:val="lt-LT"/>
        </w:rPr>
        <w:t>.</w:t>
      </w:r>
      <w:r w:rsidR="00422DA8" w:rsidRPr="00EA7087">
        <w:rPr>
          <w:snapToGrid w:val="0"/>
          <w:sz w:val="20"/>
          <w:szCs w:val="20"/>
          <w:lang w:val="lt-LT"/>
        </w:rPr>
        <w:t>2</w:t>
      </w:r>
      <w:r w:rsidR="0019473F" w:rsidRPr="00EA7087">
        <w:rPr>
          <w:snapToGrid w:val="0"/>
          <w:sz w:val="20"/>
          <w:szCs w:val="20"/>
          <w:lang w:val="lt-LT"/>
        </w:rPr>
        <w:t xml:space="preserve"> </w:t>
      </w:r>
      <w:r w:rsidR="00356D76" w:rsidRPr="00EA7087">
        <w:rPr>
          <w:snapToGrid w:val="0"/>
          <w:sz w:val="20"/>
          <w:szCs w:val="20"/>
          <w:lang w:val="lt-LT"/>
        </w:rPr>
        <w:t xml:space="preserve">ir 12.3 </w:t>
      </w:r>
      <w:r w:rsidR="0089275D" w:rsidRPr="00EA7087">
        <w:rPr>
          <w:snapToGrid w:val="0"/>
          <w:sz w:val="20"/>
          <w:szCs w:val="20"/>
          <w:lang w:val="lt-LT"/>
        </w:rPr>
        <w:t>pa</w:t>
      </w:r>
      <w:r w:rsidR="0080248F" w:rsidRPr="00EA7087">
        <w:rPr>
          <w:snapToGrid w:val="0"/>
          <w:sz w:val="20"/>
          <w:szCs w:val="20"/>
          <w:lang w:val="lt-LT"/>
        </w:rPr>
        <w:t>punk</w:t>
      </w:r>
      <w:r w:rsidR="00356D76" w:rsidRPr="00EA7087">
        <w:rPr>
          <w:snapToGrid w:val="0"/>
          <w:sz w:val="20"/>
          <w:szCs w:val="20"/>
          <w:lang w:val="lt-LT"/>
        </w:rPr>
        <w:t>čiuose</w:t>
      </w:r>
      <w:r w:rsidR="0080248F" w:rsidRPr="00EA7087">
        <w:rPr>
          <w:snapToGrid w:val="0"/>
          <w:sz w:val="20"/>
          <w:szCs w:val="20"/>
          <w:lang w:val="lt-LT"/>
        </w:rPr>
        <w:t xml:space="preserve"> </w:t>
      </w:r>
      <w:r w:rsidRPr="00EA7087">
        <w:rPr>
          <w:snapToGrid w:val="0"/>
          <w:sz w:val="20"/>
          <w:szCs w:val="20"/>
          <w:lang w:val="lt-LT"/>
        </w:rPr>
        <w:t xml:space="preserve">terminus </w:t>
      </w:r>
      <w:r w:rsidR="005E561B" w:rsidRPr="00EA7087">
        <w:rPr>
          <w:snapToGrid w:val="0"/>
          <w:sz w:val="20"/>
          <w:szCs w:val="20"/>
          <w:lang w:val="lt-LT"/>
        </w:rPr>
        <w:t xml:space="preserve">nesudaro </w:t>
      </w:r>
      <w:r w:rsidRPr="00EA7087">
        <w:rPr>
          <w:snapToGrid w:val="0"/>
          <w:sz w:val="20"/>
          <w:szCs w:val="20"/>
          <w:lang w:val="lt-LT"/>
        </w:rPr>
        <w:t xml:space="preserve">sutarties dėl </w:t>
      </w:r>
      <w:r w:rsidR="00DB0E75" w:rsidRPr="00EA7087">
        <w:rPr>
          <w:snapToGrid w:val="0"/>
          <w:sz w:val="20"/>
          <w:szCs w:val="20"/>
          <w:lang w:val="lt-LT"/>
        </w:rPr>
        <w:t>Atidėtojo</w:t>
      </w:r>
      <w:r w:rsidRPr="00EA7087">
        <w:rPr>
          <w:snapToGrid w:val="0"/>
          <w:sz w:val="20"/>
          <w:szCs w:val="20"/>
          <w:lang w:val="lt-LT"/>
        </w:rPr>
        <w:t xml:space="preserve"> mokėjimo skolos išieškojimo su </w:t>
      </w:r>
      <w:r w:rsidR="00E01CF7" w:rsidRPr="00EA7087">
        <w:rPr>
          <w:snapToGrid w:val="0"/>
          <w:sz w:val="20"/>
          <w:szCs w:val="20"/>
          <w:lang w:val="lt-LT"/>
        </w:rPr>
        <w:t>S</w:t>
      </w:r>
      <w:r w:rsidRPr="00EA7087">
        <w:rPr>
          <w:snapToGrid w:val="0"/>
          <w:sz w:val="20"/>
          <w:szCs w:val="20"/>
          <w:lang w:val="lt-LT"/>
        </w:rPr>
        <w:t xml:space="preserve">kolų išieškojimo ūkio subjektu, jis turi teisę į </w:t>
      </w:r>
      <w:r w:rsidR="00A64ABC" w:rsidRPr="00EA7087">
        <w:rPr>
          <w:snapToGrid w:val="0"/>
          <w:sz w:val="20"/>
          <w:szCs w:val="20"/>
          <w:lang w:val="lt-LT"/>
        </w:rPr>
        <w:t>Garant</w:t>
      </w:r>
      <w:r w:rsidRPr="00EA7087">
        <w:rPr>
          <w:snapToGrid w:val="0"/>
          <w:sz w:val="20"/>
          <w:szCs w:val="20"/>
          <w:lang w:val="lt-LT"/>
        </w:rPr>
        <w:t>ijos išmoką tik Pirkėjo bankroto atveju</w:t>
      </w:r>
      <w:r w:rsidR="005734E2" w:rsidRPr="00EA7087">
        <w:rPr>
          <w:snapToGrid w:val="0"/>
          <w:sz w:val="20"/>
          <w:szCs w:val="20"/>
          <w:lang w:val="lt-LT"/>
        </w:rPr>
        <w:t xml:space="preserve"> </w:t>
      </w:r>
      <w:r w:rsidR="003C4846" w:rsidRPr="00EA7087">
        <w:rPr>
          <w:snapToGrid w:val="0"/>
          <w:sz w:val="20"/>
          <w:szCs w:val="20"/>
          <w:lang w:val="lt-LT"/>
        </w:rPr>
        <w:t>arba jeigu Garantijos gavėjas sprendžia Ginčą kreipdamasis į teismą ar arbitražą</w:t>
      </w:r>
      <w:r w:rsidRPr="00EA7087">
        <w:rPr>
          <w:snapToGrid w:val="0"/>
          <w:sz w:val="20"/>
          <w:szCs w:val="20"/>
          <w:lang w:val="lt-LT"/>
        </w:rPr>
        <w:t xml:space="preserve">. </w:t>
      </w:r>
    </w:p>
    <w:p w14:paraId="34CB589F" w14:textId="30C834AF" w:rsidR="00FD4C37" w:rsidRPr="00EA7087" w:rsidRDefault="007D23C6" w:rsidP="000F712A">
      <w:pPr>
        <w:pStyle w:val="ListParagraph"/>
        <w:keepLines/>
        <w:numPr>
          <w:ilvl w:val="1"/>
          <w:numId w:val="25"/>
        </w:numPr>
        <w:tabs>
          <w:tab w:val="left" w:pos="993"/>
        </w:tabs>
        <w:spacing w:before="60"/>
        <w:ind w:left="0" w:firstLine="0"/>
        <w:jc w:val="both"/>
        <w:rPr>
          <w:sz w:val="20"/>
          <w:szCs w:val="20"/>
          <w:lang w:val="lt-LT"/>
        </w:rPr>
      </w:pPr>
      <w:bookmarkStart w:id="22" w:name="_Hlk126309029"/>
      <w:r w:rsidRPr="00EA7087">
        <w:rPr>
          <w:sz w:val="20"/>
          <w:szCs w:val="20"/>
          <w:lang w:val="lt-LT"/>
        </w:rPr>
        <w:t xml:space="preserve">Skolų išieškojimas vykdomas iki 90 kalendorinių dienų, skaičiuojant nuo </w:t>
      </w:r>
      <w:r w:rsidR="00F2686B" w:rsidRPr="00F2686B">
        <w:rPr>
          <w:sz w:val="20"/>
          <w:szCs w:val="20"/>
          <w:lang w:val="lt-LT"/>
        </w:rPr>
        <w:t xml:space="preserve">sutarties dėl </w:t>
      </w:r>
      <w:r w:rsidR="00F2686B">
        <w:rPr>
          <w:sz w:val="20"/>
          <w:szCs w:val="20"/>
          <w:lang w:val="lt-LT"/>
        </w:rPr>
        <w:t>A</w:t>
      </w:r>
      <w:r w:rsidR="00F2686B" w:rsidRPr="00F2686B">
        <w:rPr>
          <w:sz w:val="20"/>
          <w:szCs w:val="20"/>
          <w:lang w:val="lt-LT"/>
        </w:rPr>
        <w:t xml:space="preserve">tidėtojo mokėjimo skolos išieškojimo iš </w:t>
      </w:r>
      <w:r w:rsidR="00F2686B">
        <w:rPr>
          <w:sz w:val="20"/>
          <w:szCs w:val="20"/>
          <w:lang w:val="lt-LT"/>
        </w:rPr>
        <w:t>P</w:t>
      </w:r>
      <w:r w:rsidR="00F2686B" w:rsidRPr="00F2686B">
        <w:rPr>
          <w:sz w:val="20"/>
          <w:szCs w:val="20"/>
          <w:lang w:val="lt-LT"/>
        </w:rPr>
        <w:t xml:space="preserve">irkėjo sudarymo su </w:t>
      </w:r>
      <w:r w:rsidR="00F2686B">
        <w:rPr>
          <w:sz w:val="20"/>
          <w:szCs w:val="20"/>
          <w:lang w:val="lt-LT"/>
        </w:rPr>
        <w:t>S</w:t>
      </w:r>
      <w:r w:rsidR="00F2686B" w:rsidRPr="00F2686B">
        <w:rPr>
          <w:sz w:val="20"/>
          <w:szCs w:val="20"/>
          <w:lang w:val="lt-LT"/>
        </w:rPr>
        <w:t>kolų išieškojimo ūkio subjektu.</w:t>
      </w:r>
      <w:r w:rsidR="00394F98" w:rsidRPr="00EA7087">
        <w:rPr>
          <w:sz w:val="20"/>
          <w:szCs w:val="20"/>
          <w:lang w:val="lt-LT"/>
        </w:rPr>
        <w:t xml:space="preserve"> </w:t>
      </w:r>
      <w:r w:rsidR="007C5E69" w:rsidRPr="00EA7087">
        <w:rPr>
          <w:sz w:val="20"/>
          <w:szCs w:val="20"/>
          <w:lang w:val="lt-LT"/>
        </w:rPr>
        <w:t xml:space="preserve">Garantijos gavėjas turi sumokėti už </w:t>
      </w:r>
      <w:r w:rsidR="00100009" w:rsidRPr="00EA7087">
        <w:rPr>
          <w:sz w:val="20"/>
          <w:szCs w:val="20"/>
          <w:lang w:val="lt-LT"/>
        </w:rPr>
        <w:t>S</w:t>
      </w:r>
      <w:r w:rsidR="007C5E69" w:rsidRPr="00EA7087">
        <w:rPr>
          <w:snapToGrid w:val="0"/>
          <w:sz w:val="20"/>
          <w:szCs w:val="20"/>
          <w:lang w:val="lt-LT"/>
        </w:rPr>
        <w:t>kolų išieškojimo ūkio subjekto suteiktas paslaugas iki reikalavimo teisių perleidimo sutarties sudarymo.</w:t>
      </w:r>
      <w:r w:rsidR="000F712A" w:rsidRPr="00EA7087">
        <w:rPr>
          <w:snapToGrid w:val="0"/>
          <w:sz w:val="20"/>
          <w:szCs w:val="20"/>
          <w:lang w:val="lt-LT"/>
        </w:rPr>
        <w:t xml:space="preserve"> </w:t>
      </w:r>
      <w:r w:rsidR="00390753" w:rsidRPr="00EA7087">
        <w:rPr>
          <w:rStyle w:val="Hyperlink"/>
          <w:color w:val="auto"/>
          <w:sz w:val="20"/>
          <w:szCs w:val="20"/>
          <w:lang w:val="lt-LT"/>
        </w:rPr>
        <w:t>Tuo atveju kai</w:t>
      </w:r>
      <w:r w:rsidR="000F712A" w:rsidRPr="00EA7087">
        <w:rPr>
          <w:rStyle w:val="Hyperlink"/>
          <w:color w:val="auto"/>
          <w:sz w:val="20"/>
          <w:szCs w:val="20"/>
          <w:lang w:val="lt-LT"/>
        </w:rPr>
        <w:t xml:space="preserve"> Ginč</w:t>
      </w:r>
      <w:r w:rsidR="00390753" w:rsidRPr="00EA7087">
        <w:rPr>
          <w:rStyle w:val="Hyperlink"/>
          <w:color w:val="auto"/>
          <w:sz w:val="20"/>
          <w:szCs w:val="20"/>
          <w:lang w:val="lt-LT"/>
        </w:rPr>
        <w:t>as sprendžiamas t</w:t>
      </w:r>
      <w:r w:rsidR="00524213" w:rsidRPr="00EA7087">
        <w:rPr>
          <w:rStyle w:val="Hyperlink"/>
          <w:color w:val="auto"/>
          <w:sz w:val="20"/>
          <w:szCs w:val="20"/>
          <w:lang w:val="lt-LT"/>
        </w:rPr>
        <w:t>eis</w:t>
      </w:r>
      <w:r w:rsidR="00390753" w:rsidRPr="00EA7087">
        <w:rPr>
          <w:rStyle w:val="Hyperlink"/>
          <w:color w:val="auto"/>
          <w:sz w:val="20"/>
          <w:szCs w:val="20"/>
          <w:lang w:val="lt-LT"/>
        </w:rPr>
        <w:t>me ar arbitraže</w:t>
      </w:r>
      <w:r w:rsidR="000F712A" w:rsidRPr="00EA7087">
        <w:rPr>
          <w:rStyle w:val="Hyperlink"/>
          <w:color w:val="auto"/>
          <w:sz w:val="20"/>
          <w:szCs w:val="20"/>
          <w:lang w:val="lt-LT"/>
        </w:rPr>
        <w:t xml:space="preserve"> </w:t>
      </w:r>
      <w:r w:rsidR="00311B07" w:rsidRPr="00EA7087">
        <w:rPr>
          <w:rStyle w:val="Hyperlink"/>
          <w:color w:val="auto"/>
          <w:sz w:val="20"/>
          <w:szCs w:val="20"/>
          <w:lang w:val="lt-LT"/>
        </w:rPr>
        <w:t xml:space="preserve">90 kalendorinių dienų terminas pradedamas skaičiuoti </w:t>
      </w:r>
      <w:r w:rsidR="00390753" w:rsidRPr="00EA7087">
        <w:rPr>
          <w:rStyle w:val="Hyperlink"/>
          <w:color w:val="auto"/>
          <w:sz w:val="20"/>
          <w:szCs w:val="20"/>
          <w:lang w:val="lt-LT"/>
        </w:rPr>
        <w:t xml:space="preserve">nuo </w:t>
      </w:r>
      <w:r w:rsidR="000F712A" w:rsidRPr="00EA7087">
        <w:rPr>
          <w:rStyle w:val="Hyperlink"/>
          <w:color w:val="auto"/>
          <w:sz w:val="20"/>
          <w:szCs w:val="20"/>
          <w:lang w:val="lt-LT"/>
        </w:rPr>
        <w:t>įsigalioj</w:t>
      </w:r>
      <w:r w:rsidR="00390753" w:rsidRPr="00EA7087">
        <w:rPr>
          <w:rStyle w:val="Hyperlink"/>
          <w:color w:val="auto"/>
          <w:sz w:val="20"/>
          <w:szCs w:val="20"/>
          <w:lang w:val="lt-LT"/>
        </w:rPr>
        <w:t>usio</w:t>
      </w:r>
      <w:r w:rsidR="000F712A" w:rsidRPr="00EA7087">
        <w:rPr>
          <w:rStyle w:val="Hyperlink"/>
          <w:color w:val="auto"/>
          <w:sz w:val="20"/>
          <w:szCs w:val="20"/>
          <w:lang w:val="lt-LT"/>
        </w:rPr>
        <w:t xml:space="preserve"> teismo ar arbitražo sprendim</w:t>
      </w:r>
      <w:r w:rsidR="00390753" w:rsidRPr="00EA7087">
        <w:rPr>
          <w:rStyle w:val="Hyperlink"/>
          <w:color w:val="auto"/>
          <w:sz w:val="20"/>
          <w:szCs w:val="20"/>
          <w:lang w:val="lt-LT"/>
        </w:rPr>
        <w:t>o</w:t>
      </w:r>
      <w:r w:rsidR="00F877DB" w:rsidRPr="00EA7087">
        <w:rPr>
          <w:rStyle w:val="Hyperlink"/>
          <w:color w:val="auto"/>
          <w:sz w:val="20"/>
          <w:szCs w:val="20"/>
          <w:lang w:val="lt-LT"/>
        </w:rPr>
        <w:t>,</w:t>
      </w:r>
      <w:r w:rsidR="00390753" w:rsidRPr="00EA7087">
        <w:rPr>
          <w:rStyle w:val="Hyperlink"/>
          <w:color w:val="auto"/>
          <w:sz w:val="20"/>
          <w:szCs w:val="20"/>
          <w:lang w:val="lt-LT"/>
        </w:rPr>
        <w:t xml:space="preserve"> G</w:t>
      </w:r>
      <w:r w:rsidR="000F712A" w:rsidRPr="00EA7087">
        <w:rPr>
          <w:rStyle w:val="Hyperlink"/>
          <w:color w:val="auto"/>
          <w:sz w:val="20"/>
          <w:szCs w:val="20"/>
          <w:lang w:val="lt-LT"/>
        </w:rPr>
        <w:t>inčą išnagrinė</w:t>
      </w:r>
      <w:r w:rsidR="00390753" w:rsidRPr="00EA7087">
        <w:rPr>
          <w:rStyle w:val="Hyperlink"/>
          <w:color w:val="auto"/>
          <w:sz w:val="20"/>
          <w:szCs w:val="20"/>
          <w:lang w:val="lt-LT"/>
        </w:rPr>
        <w:t>jus</w:t>
      </w:r>
      <w:r w:rsidR="000F712A" w:rsidRPr="00EA7087">
        <w:rPr>
          <w:rStyle w:val="Hyperlink"/>
          <w:color w:val="auto"/>
          <w:sz w:val="20"/>
          <w:szCs w:val="20"/>
          <w:lang w:val="lt-LT"/>
        </w:rPr>
        <w:t xml:space="preserve"> Garantijos gavėjo naudai</w:t>
      </w:r>
      <w:r w:rsidR="00F877DB" w:rsidRPr="00EA7087">
        <w:rPr>
          <w:rStyle w:val="Hyperlink"/>
          <w:color w:val="auto"/>
          <w:sz w:val="20"/>
          <w:szCs w:val="20"/>
          <w:lang w:val="lt-LT"/>
        </w:rPr>
        <w:t>,</w:t>
      </w:r>
      <w:r w:rsidR="00CC278D" w:rsidRPr="00EA7087">
        <w:rPr>
          <w:rStyle w:val="Hyperlink"/>
          <w:color w:val="auto"/>
          <w:sz w:val="20"/>
          <w:szCs w:val="20"/>
          <w:lang w:val="lt-LT"/>
        </w:rPr>
        <w:t xml:space="preserve"> datos</w:t>
      </w:r>
      <w:r w:rsidR="00311B07" w:rsidRPr="00EA7087">
        <w:rPr>
          <w:rStyle w:val="Hyperlink"/>
          <w:color w:val="auto"/>
          <w:sz w:val="20"/>
          <w:szCs w:val="20"/>
          <w:lang w:val="lt-LT"/>
        </w:rPr>
        <w:t>.</w:t>
      </w:r>
    </w:p>
    <w:p w14:paraId="22C9899E" w14:textId="777F0919" w:rsidR="00543673" w:rsidRPr="00EA7087" w:rsidRDefault="00394F98" w:rsidP="00543673">
      <w:pPr>
        <w:pStyle w:val="ListParagraph"/>
        <w:keepLines/>
        <w:numPr>
          <w:ilvl w:val="1"/>
          <w:numId w:val="25"/>
        </w:numPr>
        <w:tabs>
          <w:tab w:val="left" w:pos="993"/>
        </w:tabs>
        <w:spacing w:before="60"/>
        <w:ind w:left="0" w:firstLine="0"/>
        <w:jc w:val="both"/>
        <w:rPr>
          <w:sz w:val="20"/>
          <w:szCs w:val="20"/>
          <w:lang w:val="lt-LT"/>
        </w:rPr>
      </w:pPr>
      <w:bookmarkStart w:id="23" w:name="_Hlk126309111"/>
      <w:bookmarkEnd w:id="21"/>
      <w:bookmarkEnd w:id="22"/>
      <w:r w:rsidRPr="00EA7087">
        <w:rPr>
          <w:sz w:val="20"/>
          <w:szCs w:val="20"/>
          <w:lang w:val="lt-LT"/>
        </w:rPr>
        <w:t xml:space="preserve"> </w:t>
      </w:r>
      <w:bookmarkStart w:id="24" w:name="_Hlk512253869"/>
      <w:r w:rsidR="00A64ABC" w:rsidRPr="00EA7087">
        <w:rPr>
          <w:b/>
          <w:sz w:val="20"/>
          <w:szCs w:val="20"/>
          <w:lang w:val="lt-LT"/>
        </w:rPr>
        <w:t>Garant</w:t>
      </w:r>
      <w:r w:rsidR="00CA134B" w:rsidRPr="00EA7087">
        <w:rPr>
          <w:b/>
          <w:sz w:val="20"/>
          <w:szCs w:val="20"/>
          <w:lang w:val="lt-LT"/>
        </w:rPr>
        <w:t xml:space="preserve">ijos gavėjui atlikus visus būtinus teisiškai pagrįstus </w:t>
      </w:r>
      <w:r w:rsidR="00FD4C37" w:rsidRPr="00EA7087">
        <w:rPr>
          <w:b/>
          <w:sz w:val="20"/>
          <w:szCs w:val="20"/>
          <w:lang w:val="lt-LT"/>
        </w:rPr>
        <w:t xml:space="preserve">skolos pagal </w:t>
      </w:r>
      <w:r w:rsidR="00907751" w:rsidRPr="00EA7087">
        <w:rPr>
          <w:b/>
          <w:sz w:val="20"/>
          <w:szCs w:val="20"/>
          <w:lang w:val="lt-LT"/>
        </w:rPr>
        <w:t>Atidėt</w:t>
      </w:r>
      <w:r w:rsidR="00FD4C37" w:rsidRPr="00EA7087">
        <w:rPr>
          <w:b/>
          <w:sz w:val="20"/>
          <w:szCs w:val="20"/>
          <w:lang w:val="lt-LT"/>
        </w:rPr>
        <w:t xml:space="preserve">ąjį mokėjimą </w:t>
      </w:r>
      <w:r w:rsidR="00CA134B" w:rsidRPr="00EA7087">
        <w:rPr>
          <w:b/>
          <w:sz w:val="20"/>
          <w:szCs w:val="20"/>
          <w:lang w:val="lt-LT"/>
        </w:rPr>
        <w:t>išieškojimo veiksmus ir n</w:t>
      </w:r>
      <w:r w:rsidR="007D23C6" w:rsidRPr="00EA7087">
        <w:rPr>
          <w:b/>
          <w:sz w:val="20"/>
          <w:szCs w:val="20"/>
          <w:lang w:val="lt-LT"/>
        </w:rPr>
        <w:t>epavykus išieškoti</w:t>
      </w:r>
      <w:r w:rsidR="00EB58D9" w:rsidRPr="00EA7087">
        <w:rPr>
          <w:b/>
          <w:sz w:val="20"/>
          <w:szCs w:val="20"/>
          <w:lang w:val="lt-LT"/>
        </w:rPr>
        <w:t xml:space="preserve"> </w:t>
      </w:r>
      <w:r w:rsidR="00907751" w:rsidRPr="00EA7087">
        <w:rPr>
          <w:b/>
          <w:sz w:val="20"/>
          <w:szCs w:val="20"/>
          <w:lang w:val="lt-LT"/>
        </w:rPr>
        <w:t>Atidėtoj</w:t>
      </w:r>
      <w:r w:rsidR="007D23C6" w:rsidRPr="00EA7087">
        <w:rPr>
          <w:b/>
          <w:sz w:val="20"/>
          <w:szCs w:val="20"/>
          <w:lang w:val="lt-LT"/>
        </w:rPr>
        <w:t>o mokėjimo skolos, per 90 kalendorinių dienų nuo skolų išieškojimo pabaigos arba Pirkėjo bankroto</w:t>
      </w:r>
      <w:r w:rsidR="00064232" w:rsidRPr="00EA7087">
        <w:rPr>
          <w:b/>
          <w:sz w:val="20"/>
          <w:szCs w:val="20"/>
          <w:lang w:val="lt-LT"/>
        </w:rPr>
        <w:t xml:space="preserve"> procedūrų vykdymo laikotarpiu ne vėliau kaip per 90 dienų nuo Atidėtojo mokėjimo termino pabaigos</w:t>
      </w:r>
      <w:r w:rsidR="007D23C6" w:rsidRPr="00EA7087">
        <w:rPr>
          <w:b/>
          <w:sz w:val="20"/>
          <w:szCs w:val="20"/>
          <w:lang w:val="lt-LT"/>
        </w:rPr>
        <w:t xml:space="preserve">, </w:t>
      </w:r>
      <w:r w:rsidR="00A64ABC" w:rsidRPr="00EA7087">
        <w:rPr>
          <w:b/>
          <w:sz w:val="20"/>
          <w:szCs w:val="20"/>
          <w:lang w:val="lt-LT"/>
        </w:rPr>
        <w:t>Garant</w:t>
      </w:r>
      <w:r w:rsidR="007D23C6" w:rsidRPr="00EA7087">
        <w:rPr>
          <w:b/>
          <w:sz w:val="20"/>
          <w:szCs w:val="20"/>
          <w:lang w:val="lt-LT"/>
        </w:rPr>
        <w:t xml:space="preserve">ijos gavėjas </w:t>
      </w:r>
      <w:r w:rsidR="00B141C7" w:rsidRPr="00EA7087">
        <w:rPr>
          <w:b/>
          <w:sz w:val="20"/>
          <w:szCs w:val="20"/>
          <w:lang w:val="lt-LT"/>
        </w:rPr>
        <w:t>el. paštu</w:t>
      </w:r>
      <w:r w:rsidR="007D23C6" w:rsidRPr="00EA7087">
        <w:rPr>
          <w:b/>
          <w:sz w:val="20"/>
          <w:szCs w:val="20"/>
          <w:lang w:val="lt-LT"/>
        </w:rPr>
        <w:t xml:space="preserve"> </w:t>
      </w:r>
      <w:r w:rsidR="007C5E69" w:rsidRPr="00EA7087">
        <w:rPr>
          <w:b/>
          <w:sz w:val="20"/>
          <w:szCs w:val="20"/>
          <w:lang w:val="lt-LT"/>
        </w:rPr>
        <w:t>turi teisę pateikti</w:t>
      </w:r>
      <w:r w:rsidR="00EB58D9" w:rsidRPr="00EA7087">
        <w:rPr>
          <w:b/>
          <w:sz w:val="20"/>
          <w:szCs w:val="20"/>
          <w:lang w:val="lt-LT"/>
        </w:rPr>
        <w:t xml:space="preserve"> </w:t>
      </w:r>
      <w:r w:rsidR="004F794B" w:rsidRPr="00EA7087">
        <w:rPr>
          <w:b/>
          <w:sz w:val="20"/>
          <w:szCs w:val="20"/>
          <w:lang w:val="lt-LT"/>
        </w:rPr>
        <w:t xml:space="preserve">INVEGAI </w:t>
      </w:r>
      <w:r w:rsidR="00C93318" w:rsidRPr="00EA7087">
        <w:rPr>
          <w:b/>
          <w:sz w:val="20"/>
          <w:szCs w:val="20"/>
          <w:lang w:val="lt-LT"/>
        </w:rPr>
        <w:t>P</w:t>
      </w:r>
      <w:r w:rsidR="007D23C6" w:rsidRPr="00EA7087">
        <w:rPr>
          <w:b/>
          <w:sz w:val="20"/>
          <w:szCs w:val="20"/>
          <w:lang w:val="lt-LT"/>
        </w:rPr>
        <w:t xml:space="preserve">rašymą </w:t>
      </w:r>
      <w:r w:rsidR="00C93318" w:rsidRPr="00EA7087">
        <w:rPr>
          <w:b/>
          <w:sz w:val="20"/>
          <w:szCs w:val="20"/>
          <w:lang w:val="lt-LT"/>
        </w:rPr>
        <w:t xml:space="preserve">dėl </w:t>
      </w:r>
      <w:r w:rsidR="002E4070" w:rsidRPr="00EA7087">
        <w:rPr>
          <w:b/>
          <w:sz w:val="20"/>
          <w:szCs w:val="20"/>
          <w:lang w:val="lt-LT"/>
        </w:rPr>
        <w:t>g</w:t>
      </w:r>
      <w:r w:rsidR="00A64ABC" w:rsidRPr="00EA7087">
        <w:rPr>
          <w:b/>
          <w:sz w:val="20"/>
          <w:szCs w:val="20"/>
          <w:lang w:val="lt-LT"/>
        </w:rPr>
        <w:t>arant</w:t>
      </w:r>
      <w:r w:rsidRPr="00EA7087">
        <w:rPr>
          <w:b/>
          <w:sz w:val="20"/>
          <w:szCs w:val="20"/>
          <w:lang w:val="lt-LT"/>
        </w:rPr>
        <w:t>ijos</w:t>
      </w:r>
      <w:r w:rsidR="00C93318" w:rsidRPr="00EA7087">
        <w:rPr>
          <w:b/>
          <w:sz w:val="20"/>
          <w:szCs w:val="20"/>
          <w:lang w:val="lt-LT"/>
        </w:rPr>
        <w:t xml:space="preserve"> išmokos sumokėjimo</w:t>
      </w:r>
      <w:r w:rsidR="007C5E69" w:rsidRPr="00EA7087">
        <w:rPr>
          <w:b/>
          <w:sz w:val="20"/>
          <w:szCs w:val="20"/>
          <w:lang w:val="lt-LT"/>
        </w:rPr>
        <w:t>.</w:t>
      </w:r>
      <w:r w:rsidR="007C5E69" w:rsidRPr="00EA7087">
        <w:rPr>
          <w:sz w:val="20"/>
          <w:szCs w:val="20"/>
          <w:lang w:val="lt-LT"/>
        </w:rPr>
        <w:t xml:space="preserve"> </w:t>
      </w:r>
      <w:bookmarkEnd w:id="24"/>
      <w:r w:rsidR="007C5E69" w:rsidRPr="00EA7087">
        <w:rPr>
          <w:sz w:val="20"/>
          <w:szCs w:val="20"/>
          <w:lang w:val="lt-LT"/>
        </w:rPr>
        <w:t xml:space="preserve">Kartu su Prašymu dėl </w:t>
      </w:r>
      <w:r w:rsidR="002E4070" w:rsidRPr="00EA7087">
        <w:rPr>
          <w:sz w:val="20"/>
          <w:szCs w:val="20"/>
          <w:lang w:val="lt-LT"/>
        </w:rPr>
        <w:t>g</w:t>
      </w:r>
      <w:r w:rsidR="007C5E69" w:rsidRPr="00EA7087">
        <w:rPr>
          <w:sz w:val="20"/>
          <w:szCs w:val="20"/>
          <w:lang w:val="lt-LT"/>
        </w:rPr>
        <w:t>arantijos išmokos sumokėjimo</w:t>
      </w:r>
      <w:r w:rsidR="00C93318" w:rsidRPr="00EA7087">
        <w:rPr>
          <w:sz w:val="20"/>
          <w:szCs w:val="20"/>
          <w:lang w:val="lt-LT"/>
        </w:rPr>
        <w:t xml:space="preserve"> </w:t>
      </w:r>
      <w:r w:rsidR="00A64ABC" w:rsidRPr="00EA7087">
        <w:rPr>
          <w:sz w:val="20"/>
          <w:szCs w:val="20"/>
          <w:lang w:val="lt-LT"/>
        </w:rPr>
        <w:t>Garant</w:t>
      </w:r>
      <w:r w:rsidR="00A80E30" w:rsidRPr="00EA7087">
        <w:rPr>
          <w:sz w:val="20"/>
          <w:szCs w:val="20"/>
          <w:lang w:val="lt-LT"/>
        </w:rPr>
        <w:t>ijos gavėjas privalo pateikti</w:t>
      </w:r>
      <w:r w:rsidR="002E4070" w:rsidRPr="00EA7087">
        <w:rPr>
          <w:sz w:val="20"/>
          <w:szCs w:val="20"/>
          <w:lang w:val="lt-LT"/>
        </w:rPr>
        <w:t xml:space="preserve"> </w:t>
      </w:r>
      <w:r w:rsidR="00BE3BA4" w:rsidRPr="00EA7087">
        <w:rPr>
          <w:sz w:val="20"/>
          <w:szCs w:val="20"/>
          <w:lang w:val="lt-LT"/>
        </w:rPr>
        <w:t>INVEGAI</w:t>
      </w:r>
      <w:r w:rsidR="00611252" w:rsidRPr="00EA7087">
        <w:rPr>
          <w:sz w:val="20"/>
          <w:szCs w:val="20"/>
          <w:lang w:val="lt-LT"/>
        </w:rPr>
        <w:t>:</w:t>
      </w:r>
      <w:r w:rsidR="00A80E30" w:rsidRPr="00EA7087">
        <w:rPr>
          <w:sz w:val="20"/>
          <w:szCs w:val="20"/>
          <w:lang w:val="lt-LT"/>
        </w:rPr>
        <w:t xml:space="preserve"> </w:t>
      </w:r>
      <w:r w:rsidR="00FD41C0" w:rsidRPr="00EA7087">
        <w:rPr>
          <w:sz w:val="20"/>
          <w:szCs w:val="20"/>
          <w:lang w:val="lt-LT"/>
        </w:rPr>
        <w:t xml:space="preserve">Pirkėjui </w:t>
      </w:r>
      <w:r w:rsidR="00A80E30" w:rsidRPr="00EA7087">
        <w:rPr>
          <w:sz w:val="20"/>
          <w:szCs w:val="20"/>
          <w:lang w:val="lt-LT"/>
        </w:rPr>
        <w:t xml:space="preserve">pristatytų prekių kilmės </w:t>
      </w:r>
      <w:r w:rsidR="008C26E1">
        <w:rPr>
          <w:sz w:val="20"/>
          <w:szCs w:val="20"/>
          <w:lang w:val="lt-LT"/>
        </w:rPr>
        <w:t xml:space="preserve">atitiktį, kaip ji apibrėžta </w:t>
      </w:r>
      <w:r w:rsidR="008C26E1" w:rsidRPr="00EA7087">
        <w:rPr>
          <w:sz w:val="20"/>
          <w:szCs w:val="20"/>
          <w:lang w:val="lt-LT"/>
        </w:rPr>
        <w:t xml:space="preserve">Garantijos sutarties Bendrosios dalies </w:t>
      </w:r>
      <w:r w:rsidR="008C26E1">
        <w:rPr>
          <w:sz w:val="20"/>
          <w:szCs w:val="20"/>
          <w:lang w:val="lt-LT"/>
        </w:rPr>
        <w:t>2</w:t>
      </w:r>
      <w:r w:rsidR="008C26E1" w:rsidRPr="00EA7087">
        <w:rPr>
          <w:sz w:val="20"/>
          <w:szCs w:val="20"/>
          <w:lang w:val="lt-LT"/>
        </w:rPr>
        <w:t>.2</w:t>
      </w:r>
      <w:r w:rsidR="008C26E1">
        <w:rPr>
          <w:sz w:val="20"/>
          <w:szCs w:val="20"/>
          <w:lang w:val="lt-LT"/>
        </w:rPr>
        <w:t>0</w:t>
      </w:r>
      <w:r w:rsidR="008C26E1" w:rsidRPr="00EA7087">
        <w:rPr>
          <w:sz w:val="20"/>
          <w:szCs w:val="20"/>
          <w:lang w:val="lt-LT"/>
        </w:rPr>
        <w:t xml:space="preserve"> papunktyje</w:t>
      </w:r>
      <w:r w:rsidR="008C26E1">
        <w:rPr>
          <w:sz w:val="20"/>
          <w:szCs w:val="20"/>
          <w:lang w:val="lt-LT"/>
        </w:rPr>
        <w:t>, įrodančius dokumentus</w:t>
      </w:r>
      <w:r w:rsidR="00304645" w:rsidRPr="00EA7087">
        <w:rPr>
          <w:sz w:val="20"/>
          <w:szCs w:val="20"/>
          <w:lang w:val="lt-LT"/>
        </w:rPr>
        <w:t xml:space="preserve">, </w:t>
      </w:r>
      <w:r w:rsidR="004B059D" w:rsidRPr="00EA7087">
        <w:rPr>
          <w:sz w:val="20"/>
          <w:szCs w:val="20"/>
          <w:lang w:val="lt-LT"/>
        </w:rPr>
        <w:t>banko išrašus</w:t>
      </w:r>
      <w:r w:rsidR="00A80E30" w:rsidRPr="00EA7087">
        <w:rPr>
          <w:sz w:val="20"/>
          <w:szCs w:val="20"/>
          <w:lang w:val="lt-LT"/>
        </w:rPr>
        <w:t xml:space="preserve">, ataskaitas ir </w:t>
      </w:r>
      <w:r w:rsidR="00304645" w:rsidRPr="00EA7087">
        <w:rPr>
          <w:sz w:val="20"/>
          <w:szCs w:val="20"/>
          <w:lang w:val="lt-LT"/>
        </w:rPr>
        <w:t xml:space="preserve">visus </w:t>
      </w:r>
      <w:r w:rsidRPr="00EA7087">
        <w:rPr>
          <w:sz w:val="20"/>
          <w:szCs w:val="20"/>
          <w:lang w:val="lt-LT"/>
        </w:rPr>
        <w:t>papildomus</w:t>
      </w:r>
      <w:r w:rsidR="004B059D" w:rsidRPr="00EA7087">
        <w:rPr>
          <w:sz w:val="20"/>
          <w:szCs w:val="20"/>
          <w:lang w:val="lt-LT"/>
        </w:rPr>
        <w:t xml:space="preserve"> </w:t>
      </w:r>
      <w:r w:rsidR="004F794B" w:rsidRPr="00EA7087">
        <w:rPr>
          <w:sz w:val="20"/>
          <w:szCs w:val="20"/>
          <w:lang w:val="lt-LT"/>
        </w:rPr>
        <w:t xml:space="preserve">INVEGOS </w:t>
      </w:r>
      <w:r w:rsidR="00A80E30" w:rsidRPr="00EA7087">
        <w:rPr>
          <w:sz w:val="20"/>
          <w:szCs w:val="20"/>
          <w:lang w:val="lt-LT"/>
        </w:rPr>
        <w:t xml:space="preserve">prašomus dokumentus, kurie būtini siekiant nustatyti </w:t>
      </w:r>
      <w:r w:rsidR="007C5E69" w:rsidRPr="00EA7087">
        <w:rPr>
          <w:sz w:val="20"/>
          <w:szCs w:val="20"/>
          <w:lang w:val="lt-LT"/>
        </w:rPr>
        <w:t xml:space="preserve">Garantijos gavėjo veiksmų, kuriuos privalu atlikti pagal šią sutartį, atlikimą, </w:t>
      </w:r>
      <w:r w:rsidR="00A64ABC" w:rsidRPr="00EA7087">
        <w:rPr>
          <w:sz w:val="20"/>
          <w:szCs w:val="20"/>
          <w:lang w:val="lt-LT"/>
        </w:rPr>
        <w:t>Garant</w:t>
      </w:r>
      <w:r w:rsidR="00A80E30" w:rsidRPr="00EA7087">
        <w:rPr>
          <w:sz w:val="20"/>
          <w:szCs w:val="20"/>
          <w:lang w:val="lt-LT"/>
        </w:rPr>
        <w:t>ijos išmokos apimtį, Nuostolių kilmę</w:t>
      </w:r>
      <w:r w:rsidR="007C5E69" w:rsidRPr="00EA7087">
        <w:rPr>
          <w:sz w:val="20"/>
          <w:szCs w:val="20"/>
          <w:lang w:val="lt-LT"/>
        </w:rPr>
        <w:t>,</w:t>
      </w:r>
      <w:r w:rsidR="00A80E30" w:rsidRPr="00EA7087">
        <w:rPr>
          <w:sz w:val="20"/>
          <w:szCs w:val="20"/>
          <w:lang w:val="lt-LT"/>
        </w:rPr>
        <w:t xml:space="preserve"> priežastis,</w:t>
      </w:r>
      <w:r w:rsidR="007C5E69" w:rsidRPr="00EA7087">
        <w:rPr>
          <w:sz w:val="20"/>
          <w:szCs w:val="20"/>
          <w:lang w:val="lt-LT"/>
        </w:rPr>
        <w:t xml:space="preserve"> dydį,</w:t>
      </w:r>
      <w:r w:rsidR="00A80E30" w:rsidRPr="00EA7087">
        <w:rPr>
          <w:sz w:val="20"/>
          <w:szCs w:val="20"/>
          <w:lang w:val="lt-LT"/>
        </w:rPr>
        <w:t xml:space="preserve"> reikalavimo </w:t>
      </w:r>
      <w:r w:rsidR="007C5E69" w:rsidRPr="00EA7087">
        <w:rPr>
          <w:sz w:val="20"/>
          <w:szCs w:val="20"/>
          <w:lang w:val="lt-LT"/>
        </w:rPr>
        <w:t xml:space="preserve">teisių į </w:t>
      </w:r>
      <w:r w:rsidR="00A80E30" w:rsidRPr="00EA7087">
        <w:rPr>
          <w:sz w:val="20"/>
          <w:szCs w:val="20"/>
          <w:lang w:val="lt-LT"/>
        </w:rPr>
        <w:t>Pirkėj</w:t>
      </w:r>
      <w:r w:rsidR="007C5E69" w:rsidRPr="00EA7087">
        <w:rPr>
          <w:sz w:val="20"/>
          <w:szCs w:val="20"/>
          <w:lang w:val="lt-LT"/>
        </w:rPr>
        <w:t xml:space="preserve">ą ir Pirkėjo </w:t>
      </w:r>
      <w:r w:rsidR="00BC2246" w:rsidRPr="00EA7087">
        <w:rPr>
          <w:sz w:val="20"/>
          <w:szCs w:val="20"/>
          <w:lang w:val="lt-LT"/>
        </w:rPr>
        <w:t>g</w:t>
      </w:r>
      <w:r w:rsidR="007C5E69" w:rsidRPr="00EA7087">
        <w:rPr>
          <w:sz w:val="20"/>
          <w:szCs w:val="20"/>
          <w:lang w:val="lt-LT"/>
        </w:rPr>
        <w:t>arantą (jei jis yra)</w:t>
      </w:r>
      <w:r w:rsidR="00EB58D9" w:rsidRPr="00EA7087">
        <w:rPr>
          <w:sz w:val="20"/>
          <w:szCs w:val="20"/>
          <w:lang w:val="lt-LT"/>
        </w:rPr>
        <w:t xml:space="preserve"> </w:t>
      </w:r>
      <w:r w:rsidR="00A80E30" w:rsidRPr="00EA7087">
        <w:rPr>
          <w:sz w:val="20"/>
          <w:szCs w:val="20"/>
          <w:lang w:val="lt-LT"/>
        </w:rPr>
        <w:t xml:space="preserve">teisinį pagrindimą, Atidėtųjų mokėjimų neapmokėtą dalį. </w:t>
      </w:r>
      <w:r w:rsidR="00450C42" w:rsidRPr="00EA7087">
        <w:rPr>
          <w:sz w:val="20"/>
          <w:szCs w:val="20"/>
          <w:lang w:val="lt-LT"/>
        </w:rPr>
        <w:t xml:space="preserve">Dokumentai, parengti kitomis kalbomis, privalo būti išversti į lietuvių </w:t>
      </w:r>
      <w:r w:rsidR="00703CC4" w:rsidRPr="00EA7087">
        <w:rPr>
          <w:sz w:val="20"/>
          <w:szCs w:val="20"/>
          <w:lang w:val="lt-LT"/>
        </w:rPr>
        <w:t xml:space="preserve">arba anglų </w:t>
      </w:r>
      <w:r w:rsidR="00450C42" w:rsidRPr="00EA7087">
        <w:rPr>
          <w:sz w:val="20"/>
          <w:szCs w:val="20"/>
          <w:lang w:val="lt-LT"/>
        </w:rPr>
        <w:t xml:space="preserve">kalbą, </w:t>
      </w:r>
      <w:r w:rsidR="00FD28BE" w:rsidRPr="00EA7087">
        <w:rPr>
          <w:sz w:val="20"/>
          <w:szCs w:val="20"/>
          <w:lang w:val="lt-LT"/>
        </w:rPr>
        <w:t xml:space="preserve">o </w:t>
      </w:r>
      <w:r w:rsidR="00022C45" w:rsidRPr="00EA7087">
        <w:rPr>
          <w:sz w:val="20"/>
          <w:szCs w:val="20"/>
          <w:lang w:val="lt-LT"/>
        </w:rPr>
        <w:t xml:space="preserve">autorizuoto </w:t>
      </w:r>
      <w:r w:rsidR="00450C42" w:rsidRPr="00EA7087">
        <w:rPr>
          <w:sz w:val="20"/>
          <w:szCs w:val="20"/>
          <w:lang w:val="lt-LT"/>
        </w:rPr>
        <w:t>vertėjo parašu patvirtinti vertimai pateikiami surišti kartu su jais</w:t>
      </w:r>
      <w:r w:rsidRPr="00EA7087">
        <w:rPr>
          <w:sz w:val="20"/>
          <w:szCs w:val="20"/>
          <w:lang w:val="lt-LT"/>
        </w:rPr>
        <w:t>.</w:t>
      </w:r>
      <w:r w:rsidR="001F7249" w:rsidRPr="00EA7087">
        <w:rPr>
          <w:sz w:val="20"/>
          <w:szCs w:val="20"/>
          <w:lang w:val="lt-LT"/>
        </w:rPr>
        <w:t xml:space="preserve"> </w:t>
      </w:r>
      <w:r w:rsidR="00A80E30" w:rsidRPr="00EA7087">
        <w:rPr>
          <w:sz w:val="20"/>
          <w:szCs w:val="20"/>
          <w:lang w:val="lt-LT"/>
        </w:rPr>
        <w:t xml:space="preserve">Reikalingų pateikti dokumentų sąrašas pateikiamas </w:t>
      </w:r>
      <w:r w:rsidR="004F794B" w:rsidRPr="00EA7087">
        <w:rPr>
          <w:sz w:val="20"/>
          <w:szCs w:val="20"/>
          <w:lang w:val="lt-LT"/>
        </w:rPr>
        <w:t xml:space="preserve">INVEGOS </w:t>
      </w:r>
      <w:r w:rsidR="000D3311" w:rsidRPr="00EA7087">
        <w:rPr>
          <w:sz w:val="20"/>
          <w:szCs w:val="20"/>
          <w:lang w:val="lt-LT"/>
        </w:rPr>
        <w:t xml:space="preserve">interneto </w:t>
      </w:r>
      <w:r w:rsidR="00A80E30" w:rsidRPr="00EA7087">
        <w:rPr>
          <w:sz w:val="20"/>
          <w:szCs w:val="20"/>
          <w:lang w:val="lt-LT"/>
        </w:rPr>
        <w:t xml:space="preserve">svetainėje </w:t>
      </w:r>
      <w:hyperlink r:id="rId18" w:history="1">
        <w:r w:rsidRPr="00EA7087">
          <w:rPr>
            <w:rStyle w:val="Hyperlink"/>
            <w:color w:val="auto"/>
            <w:sz w:val="20"/>
            <w:szCs w:val="20"/>
            <w:lang w:val="lt-LT"/>
          </w:rPr>
          <w:t>www.invega.lt</w:t>
        </w:r>
      </w:hyperlink>
      <w:r w:rsidRPr="00EA7087">
        <w:rPr>
          <w:sz w:val="20"/>
          <w:szCs w:val="20"/>
          <w:lang w:val="lt-LT"/>
        </w:rPr>
        <w:t>.</w:t>
      </w:r>
    </w:p>
    <w:bookmarkEnd w:id="23"/>
    <w:p w14:paraId="22F8EB50" w14:textId="2C40BB17" w:rsidR="00DF5E4F" w:rsidRPr="00EA7087" w:rsidRDefault="004F794B"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INVEGA </w:t>
      </w:r>
      <w:r w:rsidR="00DF5E4F" w:rsidRPr="00EA7087">
        <w:rPr>
          <w:sz w:val="20"/>
          <w:szCs w:val="20"/>
          <w:lang w:val="lt-LT"/>
        </w:rPr>
        <w:t xml:space="preserve">turi teisę patikrinti Prašyme dėl </w:t>
      </w:r>
      <w:r w:rsidR="00A64ABC" w:rsidRPr="00EA7087">
        <w:rPr>
          <w:sz w:val="20"/>
          <w:szCs w:val="20"/>
          <w:lang w:val="lt-LT"/>
        </w:rPr>
        <w:t>Garant</w:t>
      </w:r>
      <w:r w:rsidR="00DF5E4F" w:rsidRPr="00EA7087">
        <w:rPr>
          <w:sz w:val="20"/>
          <w:szCs w:val="20"/>
          <w:lang w:val="lt-LT"/>
        </w:rPr>
        <w:t xml:space="preserve">ijos išmokos sumokėjimo pateiktos informacijos ir pridedamų dokumentų </w:t>
      </w:r>
      <w:r w:rsidR="00E1338C" w:rsidRPr="00EA7087">
        <w:rPr>
          <w:sz w:val="20"/>
          <w:szCs w:val="20"/>
          <w:lang w:val="lt-LT"/>
        </w:rPr>
        <w:t>tikrumą</w:t>
      </w:r>
      <w:r w:rsidR="00DF5E4F" w:rsidRPr="00EA7087">
        <w:rPr>
          <w:sz w:val="20"/>
          <w:szCs w:val="20"/>
          <w:lang w:val="lt-LT"/>
        </w:rPr>
        <w:t xml:space="preserve">, taip pat pareikalauti, kad </w:t>
      </w:r>
      <w:r w:rsidR="00A64ABC" w:rsidRPr="00EA7087">
        <w:rPr>
          <w:sz w:val="20"/>
          <w:szCs w:val="20"/>
          <w:lang w:val="lt-LT"/>
        </w:rPr>
        <w:t>Garant</w:t>
      </w:r>
      <w:r w:rsidR="00DF5E4F" w:rsidRPr="00EA7087">
        <w:rPr>
          <w:sz w:val="20"/>
          <w:szCs w:val="20"/>
          <w:lang w:val="lt-LT"/>
        </w:rPr>
        <w:t xml:space="preserve">ijos gavėjas pateiktų papildomus dokumentus ir informaciją, kuri leistų įsitikinti </w:t>
      </w:r>
      <w:r w:rsidR="000E36D9" w:rsidRPr="00EA7087">
        <w:rPr>
          <w:sz w:val="20"/>
          <w:szCs w:val="20"/>
          <w:lang w:val="lt-LT"/>
        </w:rPr>
        <w:t>Nuostolių</w:t>
      </w:r>
      <w:r w:rsidR="00DF5E4F" w:rsidRPr="00EA7087">
        <w:rPr>
          <w:sz w:val="20"/>
          <w:szCs w:val="20"/>
          <w:lang w:val="lt-LT"/>
        </w:rPr>
        <w:t xml:space="preserve"> pagrįstumu ir apimtimi.</w:t>
      </w:r>
    </w:p>
    <w:p w14:paraId="4268166F" w14:textId="77777777" w:rsidR="0080248F" w:rsidRPr="00EA7087" w:rsidRDefault="00A97A8E" w:rsidP="00D96F03">
      <w:pPr>
        <w:pStyle w:val="ListParagraph"/>
        <w:numPr>
          <w:ilvl w:val="1"/>
          <w:numId w:val="25"/>
        </w:numPr>
        <w:tabs>
          <w:tab w:val="left" w:pos="993"/>
        </w:tabs>
        <w:ind w:left="0" w:firstLine="0"/>
        <w:jc w:val="both"/>
        <w:rPr>
          <w:sz w:val="20"/>
          <w:szCs w:val="20"/>
          <w:lang w:val="lt-LT"/>
        </w:rPr>
      </w:pPr>
      <w:r w:rsidRPr="00EA7087">
        <w:rPr>
          <w:sz w:val="20"/>
          <w:szCs w:val="20"/>
          <w:lang w:val="lt-LT"/>
        </w:rPr>
        <w:t xml:space="preserve">Į </w:t>
      </w:r>
      <w:r w:rsidR="00A64ABC" w:rsidRPr="00EA7087">
        <w:rPr>
          <w:sz w:val="20"/>
          <w:szCs w:val="20"/>
          <w:lang w:val="lt-LT"/>
        </w:rPr>
        <w:t>Garant</w:t>
      </w:r>
      <w:r w:rsidR="00A637B2" w:rsidRPr="00EA7087">
        <w:rPr>
          <w:sz w:val="20"/>
          <w:szCs w:val="20"/>
          <w:lang w:val="lt-LT"/>
        </w:rPr>
        <w:t>ijos gavėjo</w:t>
      </w:r>
      <w:r w:rsidR="00455704" w:rsidRPr="00EA7087">
        <w:rPr>
          <w:sz w:val="20"/>
          <w:szCs w:val="20"/>
          <w:lang w:val="lt-LT"/>
        </w:rPr>
        <w:t xml:space="preserve"> </w:t>
      </w:r>
      <w:r w:rsidR="009B0917" w:rsidRPr="00EA7087">
        <w:rPr>
          <w:sz w:val="20"/>
          <w:szCs w:val="20"/>
          <w:lang w:val="lt-LT"/>
        </w:rPr>
        <w:t>N</w:t>
      </w:r>
      <w:r w:rsidR="00455704" w:rsidRPr="00EA7087">
        <w:rPr>
          <w:sz w:val="20"/>
          <w:szCs w:val="20"/>
          <w:lang w:val="lt-LT"/>
        </w:rPr>
        <w:t xml:space="preserve">uostolius, nuo kurių skaičiuojama </w:t>
      </w:r>
      <w:r w:rsidR="00A64ABC" w:rsidRPr="00EA7087">
        <w:rPr>
          <w:sz w:val="20"/>
          <w:szCs w:val="20"/>
          <w:lang w:val="lt-LT"/>
        </w:rPr>
        <w:t>Garant</w:t>
      </w:r>
      <w:r w:rsidR="00455704" w:rsidRPr="00EA7087">
        <w:rPr>
          <w:sz w:val="20"/>
          <w:szCs w:val="20"/>
          <w:lang w:val="lt-LT"/>
        </w:rPr>
        <w:t xml:space="preserve">ijos išmoka, įtraukiami tik </w:t>
      </w:r>
      <w:r w:rsidR="008C7507" w:rsidRPr="00EA7087">
        <w:rPr>
          <w:sz w:val="20"/>
          <w:szCs w:val="20"/>
          <w:lang w:val="lt-LT"/>
        </w:rPr>
        <w:t>P</w:t>
      </w:r>
      <w:r w:rsidR="00455704" w:rsidRPr="00EA7087">
        <w:rPr>
          <w:sz w:val="20"/>
          <w:szCs w:val="20"/>
          <w:lang w:val="lt-LT"/>
        </w:rPr>
        <w:t xml:space="preserve">irkėjo ar </w:t>
      </w:r>
      <w:r w:rsidR="00CF2557" w:rsidRPr="00EA7087">
        <w:rPr>
          <w:sz w:val="20"/>
          <w:szCs w:val="20"/>
          <w:lang w:val="lt-LT"/>
        </w:rPr>
        <w:t>Pirkėjo</w:t>
      </w:r>
      <w:r w:rsidR="00455704" w:rsidRPr="00EA7087">
        <w:rPr>
          <w:sz w:val="20"/>
          <w:szCs w:val="20"/>
          <w:lang w:val="lt-LT"/>
        </w:rPr>
        <w:t xml:space="preserve"> prievolių įvykdymo užtikrinimo priemonės davėjo nesumokėti </w:t>
      </w:r>
      <w:r w:rsidR="00907751" w:rsidRPr="00EA7087">
        <w:rPr>
          <w:sz w:val="20"/>
          <w:szCs w:val="20"/>
          <w:lang w:val="lt-LT"/>
        </w:rPr>
        <w:t>Atidėt</w:t>
      </w:r>
      <w:r w:rsidR="00455704" w:rsidRPr="00EA7087">
        <w:rPr>
          <w:sz w:val="20"/>
          <w:szCs w:val="20"/>
          <w:lang w:val="lt-LT"/>
        </w:rPr>
        <w:t xml:space="preserve">ieji mokėjimai. Tuo atveju, jei dėl </w:t>
      </w:r>
      <w:r w:rsidR="00EF0350" w:rsidRPr="00EA7087">
        <w:rPr>
          <w:sz w:val="20"/>
          <w:szCs w:val="20"/>
          <w:lang w:val="lt-LT"/>
        </w:rPr>
        <w:t>P</w:t>
      </w:r>
      <w:r w:rsidR="00455704" w:rsidRPr="00EA7087">
        <w:rPr>
          <w:sz w:val="20"/>
          <w:szCs w:val="20"/>
          <w:lang w:val="lt-LT"/>
        </w:rPr>
        <w:t xml:space="preserve">irkėjo pateiktų pagrįstų pretenzijų </w:t>
      </w:r>
      <w:r w:rsidR="008C7507" w:rsidRPr="00EA7087">
        <w:rPr>
          <w:sz w:val="20"/>
          <w:szCs w:val="20"/>
          <w:lang w:val="lt-LT"/>
        </w:rPr>
        <w:t>A</w:t>
      </w:r>
      <w:r w:rsidR="00455704" w:rsidRPr="00EA7087">
        <w:rPr>
          <w:sz w:val="20"/>
          <w:szCs w:val="20"/>
          <w:lang w:val="lt-LT"/>
        </w:rPr>
        <w:t xml:space="preserve">tidėtųjų mokėjimų suma kompetentingos institucijos (teismo, arbitražo ir pan.) sprendimu arba </w:t>
      </w:r>
      <w:r w:rsidR="00EF0350" w:rsidRPr="00EA7087">
        <w:rPr>
          <w:sz w:val="20"/>
          <w:szCs w:val="20"/>
          <w:lang w:val="lt-LT"/>
        </w:rPr>
        <w:t>P</w:t>
      </w:r>
      <w:r w:rsidR="00455704" w:rsidRPr="00EA7087">
        <w:rPr>
          <w:sz w:val="20"/>
          <w:szCs w:val="20"/>
          <w:lang w:val="lt-LT"/>
        </w:rPr>
        <w:t xml:space="preserve">irkėjo ir </w:t>
      </w:r>
      <w:r w:rsidR="00A64ABC" w:rsidRPr="00EA7087">
        <w:rPr>
          <w:sz w:val="20"/>
          <w:szCs w:val="20"/>
          <w:lang w:val="lt-LT"/>
        </w:rPr>
        <w:t>Garant</w:t>
      </w:r>
      <w:r w:rsidR="00A637B2" w:rsidRPr="00EA7087">
        <w:rPr>
          <w:sz w:val="20"/>
          <w:szCs w:val="20"/>
          <w:lang w:val="lt-LT"/>
        </w:rPr>
        <w:t>ijos gavėjo</w:t>
      </w:r>
      <w:r w:rsidR="00455704" w:rsidRPr="00EA7087">
        <w:rPr>
          <w:sz w:val="20"/>
          <w:szCs w:val="20"/>
          <w:lang w:val="lt-LT"/>
        </w:rPr>
        <w:t xml:space="preserve"> sutarimu yra sumažinama, </w:t>
      </w:r>
      <w:r w:rsidR="007C5E69" w:rsidRPr="00EA7087">
        <w:rPr>
          <w:sz w:val="20"/>
          <w:szCs w:val="20"/>
          <w:lang w:val="lt-LT"/>
        </w:rPr>
        <w:t>N</w:t>
      </w:r>
      <w:r w:rsidR="00455704" w:rsidRPr="00EA7087">
        <w:rPr>
          <w:sz w:val="20"/>
          <w:szCs w:val="20"/>
          <w:lang w:val="lt-LT"/>
        </w:rPr>
        <w:t xml:space="preserve">uostoliais, nuo kurių skaičiuojama </w:t>
      </w:r>
      <w:r w:rsidR="00A64ABC" w:rsidRPr="00EA7087">
        <w:rPr>
          <w:sz w:val="20"/>
          <w:szCs w:val="20"/>
          <w:lang w:val="lt-LT"/>
        </w:rPr>
        <w:t>Garant</w:t>
      </w:r>
      <w:r w:rsidR="00455704" w:rsidRPr="00EA7087">
        <w:rPr>
          <w:sz w:val="20"/>
          <w:szCs w:val="20"/>
          <w:lang w:val="lt-LT"/>
        </w:rPr>
        <w:t xml:space="preserve">ijos išmoka, laikoma atitinkama sumažinta </w:t>
      </w:r>
      <w:r w:rsidR="00C919BE" w:rsidRPr="00EA7087">
        <w:rPr>
          <w:sz w:val="20"/>
          <w:szCs w:val="20"/>
          <w:lang w:val="lt-LT"/>
        </w:rPr>
        <w:t>A</w:t>
      </w:r>
      <w:r w:rsidR="00455704" w:rsidRPr="00EA7087">
        <w:rPr>
          <w:sz w:val="20"/>
          <w:szCs w:val="20"/>
          <w:lang w:val="lt-LT"/>
        </w:rPr>
        <w:t xml:space="preserve">tidėtųjų mokėjimų suma. </w:t>
      </w:r>
    </w:p>
    <w:p w14:paraId="2E3166E8" w14:textId="77777777" w:rsidR="0080248F" w:rsidRPr="00EA7087" w:rsidRDefault="00455704" w:rsidP="00D96F03">
      <w:pPr>
        <w:pStyle w:val="ListParagraph"/>
        <w:numPr>
          <w:ilvl w:val="1"/>
          <w:numId w:val="25"/>
        </w:numPr>
        <w:tabs>
          <w:tab w:val="left" w:pos="993"/>
        </w:tabs>
        <w:ind w:left="0" w:firstLine="0"/>
        <w:jc w:val="both"/>
        <w:rPr>
          <w:sz w:val="20"/>
          <w:szCs w:val="20"/>
          <w:lang w:val="lt-LT"/>
        </w:rPr>
      </w:pPr>
      <w:r w:rsidRPr="00EA7087">
        <w:rPr>
          <w:sz w:val="20"/>
          <w:szCs w:val="20"/>
          <w:lang w:val="lt-LT"/>
        </w:rPr>
        <w:t xml:space="preserve">Tuo atveju, kai realizuojamos prekės, kurios buvo susigrąžintos iš </w:t>
      </w:r>
      <w:r w:rsidR="005345DB" w:rsidRPr="00EA7087">
        <w:rPr>
          <w:sz w:val="20"/>
          <w:szCs w:val="20"/>
          <w:lang w:val="lt-LT"/>
        </w:rPr>
        <w:t>P</w:t>
      </w:r>
      <w:r w:rsidRPr="00EA7087">
        <w:rPr>
          <w:sz w:val="20"/>
          <w:szCs w:val="20"/>
          <w:lang w:val="lt-LT"/>
        </w:rPr>
        <w:t xml:space="preserve">irkėjo, gauta sumos dalimi yra sumažinama </w:t>
      </w:r>
      <w:r w:rsidR="005345DB" w:rsidRPr="00EA7087">
        <w:rPr>
          <w:sz w:val="20"/>
          <w:szCs w:val="20"/>
          <w:lang w:val="lt-LT"/>
        </w:rPr>
        <w:t>A</w:t>
      </w:r>
      <w:r w:rsidRPr="00EA7087">
        <w:rPr>
          <w:sz w:val="20"/>
          <w:szCs w:val="20"/>
          <w:lang w:val="lt-LT"/>
        </w:rPr>
        <w:t xml:space="preserve">tidėtųjų mokėjimų suma, </w:t>
      </w:r>
      <w:r w:rsidR="002A7D8B" w:rsidRPr="00EA7087">
        <w:rPr>
          <w:sz w:val="20"/>
          <w:szCs w:val="20"/>
          <w:lang w:val="lt-LT"/>
        </w:rPr>
        <w:t xml:space="preserve">pradedant nuo seniausios neapmokėtos </w:t>
      </w:r>
      <w:r w:rsidR="00A97A8E" w:rsidRPr="00EA7087">
        <w:rPr>
          <w:sz w:val="20"/>
          <w:szCs w:val="20"/>
          <w:lang w:val="lt-LT"/>
        </w:rPr>
        <w:t xml:space="preserve">Atidėtųjų mokėjimų deklaracijoje deklaruotos </w:t>
      </w:r>
      <w:r w:rsidR="002A7D8B" w:rsidRPr="00EA7087">
        <w:rPr>
          <w:sz w:val="20"/>
          <w:szCs w:val="20"/>
          <w:lang w:val="lt-LT"/>
        </w:rPr>
        <w:t>sąskaito</w:t>
      </w:r>
      <w:r w:rsidR="00A97A8E" w:rsidRPr="00EA7087">
        <w:rPr>
          <w:sz w:val="20"/>
          <w:szCs w:val="20"/>
          <w:lang w:val="lt-LT"/>
        </w:rPr>
        <w:t>s</w:t>
      </w:r>
      <w:r w:rsidR="00407004" w:rsidRPr="00EA7087">
        <w:rPr>
          <w:sz w:val="20"/>
          <w:szCs w:val="20"/>
          <w:lang w:val="lt-LT"/>
        </w:rPr>
        <w:t xml:space="preserve"> faktūros</w:t>
      </w:r>
      <w:r w:rsidR="0080248F" w:rsidRPr="00EA7087">
        <w:rPr>
          <w:sz w:val="20"/>
          <w:szCs w:val="20"/>
          <w:lang w:val="lt-LT"/>
        </w:rPr>
        <w:t>.</w:t>
      </w:r>
    </w:p>
    <w:p w14:paraId="3845B02B" w14:textId="77777777" w:rsidR="00455704" w:rsidRPr="00EA7087" w:rsidRDefault="00D96F03" w:rsidP="00D96F03">
      <w:pPr>
        <w:pStyle w:val="ListParagraph"/>
        <w:numPr>
          <w:ilvl w:val="1"/>
          <w:numId w:val="25"/>
        </w:numPr>
        <w:tabs>
          <w:tab w:val="left" w:pos="993"/>
        </w:tabs>
        <w:ind w:left="0" w:firstLine="0"/>
        <w:jc w:val="both"/>
        <w:rPr>
          <w:b/>
          <w:sz w:val="20"/>
          <w:szCs w:val="20"/>
          <w:lang w:val="lt-LT"/>
        </w:rPr>
      </w:pPr>
      <w:r w:rsidRPr="00EA7087">
        <w:rPr>
          <w:b/>
          <w:sz w:val="20"/>
          <w:szCs w:val="20"/>
          <w:lang w:val="lt-LT"/>
        </w:rPr>
        <w:t xml:space="preserve">Siekiant nustatyti Nuostolius, laikoma, kad po </w:t>
      </w:r>
      <w:r w:rsidR="00A64ABC" w:rsidRPr="00EA7087">
        <w:rPr>
          <w:b/>
          <w:sz w:val="20"/>
          <w:szCs w:val="20"/>
          <w:lang w:val="lt-LT"/>
        </w:rPr>
        <w:t>Garant</w:t>
      </w:r>
      <w:r w:rsidRPr="00EA7087">
        <w:rPr>
          <w:b/>
          <w:sz w:val="20"/>
          <w:szCs w:val="20"/>
          <w:lang w:val="lt-LT"/>
        </w:rPr>
        <w:t xml:space="preserve">ijos atvejo </w:t>
      </w:r>
      <w:r w:rsidR="007C5E69" w:rsidRPr="00EA7087">
        <w:rPr>
          <w:b/>
          <w:sz w:val="20"/>
          <w:szCs w:val="20"/>
          <w:lang w:val="lt-LT"/>
        </w:rPr>
        <w:t xml:space="preserve">atsiradimo iš </w:t>
      </w:r>
      <w:r w:rsidRPr="00EA7087">
        <w:rPr>
          <w:b/>
          <w:sz w:val="20"/>
          <w:szCs w:val="20"/>
          <w:lang w:val="lt-LT"/>
        </w:rPr>
        <w:t xml:space="preserve">Pirkėjo </w:t>
      </w:r>
      <w:r w:rsidR="007C5E69" w:rsidRPr="00EA7087">
        <w:rPr>
          <w:b/>
          <w:sz w:val="20"/>
          <w:szCs w:val="20"/>
          <w:lang w:val="lt-LT"/>
        </w:rPr>
        <w:t xml:space="preserve">gautais </w:t>
      </w:r>
      <w:r w:rsidRPr="00EA7087">
        <w:rPr>
          <w:b/>
          <w:sz w:val="20"/>
          <w:szCs w:val="20"/>
          <w:lang w:val="lt-LT"/>
        </w:rPr>
        <w:t xml:space="preserve">mokėjimais ar susigrąžintomis lėšomis padengiama </w:t>
      </w:r>
      <w:r w:rsidR="007C5E69" w:rsidRPr="00EA7087">
        <w:rPr>
          <w:b/>
          <w:sz w:val="20"/>
          <w:szCs w:val="20"/>
          <w:lang w:val="lt-LT"/>
        </w:rPr>
        <w:t xml:space="preserve">Atidėtųjų mokėjimų </w:t>
      </w:r>
      <w:r w:rsidRPr="00EA7087">
        <w:rPr>
          <w:b/>
          <w:sz w:val="20"/>
          <w:szCs w:val="20"/>
          <w:lang w:val="lt-LT"/>
        </w:rPr>
        <w:t>skola</w:t>
      </w:r>
      <w:r w:rsidR="007C5E69" w:rsidRPr="00EA7087">
        <w:rPr>
          <w:b/>
          <w:sz w:val="20"/>
          <w:szCs w:val="20"/>
          <w:lang w:val="lt-LT"/>
        </w:rPr>
        <w:t>,</w:t>
      </w:r>
      <w:r w:rsidRPr="00EA7087">
        <w:rPr>
          <w:b/>
          <w:sz w:val="20"/>
          <w:szCs w:val="20"/>
          <w:lang w:val="lt-LT"/>
        </w:rPr>
        <w:t xml:space="preserve"> </w:t>
      </w:r>
      <w:r w:rsidR="00407004" w:rsidRPr="00EA7087">
        <w:rPr>
          <w:b/>
          <w:sz w:val="20"/>
          <w:szCs w:val="20"/>
          <w:lang w:val="lt-LT"/>
        </w:rPr>
        <w:t xml:space="preserve">pirmiausiai </w:t>
      </w:r>
      <w:r w:rsidR="007C5E69" w:rsidRPr="00EA7087">
        <w:rPr>
          <w:b/>
          <w:sz w:val="20"/>
          <w:szCs w:val="20"/>
          <w:lang w:val="lt-LT"/>
        </w:rPr>
        <w:t xml:space="preserve">padengiant </w:t>
      </w:r>
      <w:r w:rsidRPr="00EA7087">
        <w:rPr>
          <w:b/>
          <w:sz w:val="20"/>
          <w:szCs w:val="20"/>
          <w:lang w:val="lt-LT"/>
        </w:rPr>
        <w:t>seniausi</w:t>
      </w:r>
      <w:r w:rsidR="001568F4" w:rsidRPr="00EA7087">
        <w:rPr>
          <w:b/>
          <w:sz w:val="20"/>
          <w:szCs w:val="20"/>
          <w:lang w:val="lt-LT"/>
        </w:rPr>
        <w:t>ai</w:t>
      </w:r>
      <w:r w:rsidRPr="00EA7087">
        <w:rPr>
          <w:b/>
          <w:sz w:val="20"/>
          <w:szCs w:val="20"/>
          <w:lang w:val="lt-LT"/>
        </w:rPr>
        <w:t xml:space="preserve"> neapmokėt</w:t>
      </w:r>
      <w:r w:rsidR="007C5E69" w:rsidRPr="00EA7087">
        <w:rPr>
          <w:b/>
          <w:sz w:val="20"/>
          <w:szCs w:val="20"/>
          <w:lang w:val="lt-LT"/>
        </w:rPr>
        <w:t>as</w:t>
      </w:r>
      <w:r w:rsidR="00A97A8E" w:rsidRPr="00EA7087">
        <w:rPr>
          <w:b/>
          <w:sz w:val="20"/>
          <w:szCs w:val="20"/>
          <w:lang w:val="lt-LT"/>
        </w:rPr>
        <w:t xml:space="preserve"> ir </w:t>
      </w:r>
      <w:r w:rsidR="007C5E69" w:rsidRPr="00EA7087">
        <w:rPr>
          <w:b/>
          <w:sz w:val="20"/>
          <w:szCs w:val="20"/>
          <w:lang w:val="lt-LT"/>
        </w:rPr>
        <w:t xml:space="preserve">į </w:t>
      </w:r>
      <w:r w:rsidRPr="00EA7087">
        <w:rPr>
          <w:b/>
          <w:sz w:val="20"/>
          <w:szCs w:val="20"/>
          <w:lang w:val="lt-LT"/>
        </w:rPr>
        <w:t>Atidėt</w:t>
      </w:r>
      <w:r w:rsidR="00A97A8E" w:rsidRPr="00EA7087">
        <w:rPr>
          <w:b/>
          <w:sz w:val="20"/>
          <w:szCs w:val="20"/>
          <w:lang w:val="lt-LT"/>
        </w:rPr>
        <w:t>ųjų</w:t>
      </w:r>
      <w:r w:rsidRPr="00EA7087">
        <w:rPr>
          <w:b/>
          <w:sz w:val="20"/>
          <w:szCs w:val="20"/>
          <w:lang w:val="lt-LT"/>
        </w:rPr>
        <w:t xml:space="preserve"> mokėjim</w:t>
      </w:r>
      <w:r w:rsidR="00A97A8E" w:rsidRPr="00EA7087">
        <w:rPr>
          <w:b/>
          <w:sz w:val="20"/>
          <w:szCs w:val="20"/>
          <w:lang w:val="lt-LT"/>
        </w:rPr>
        <w:t>ų deklaracij</w:t>
      </w:r>
      <w:r w:rsidR="007C5E69" w:rsidRPr="00EA7087">
        <w:rPr>
          <w:b/>
          <w:sz w:val="20"/>
          <w:szCs w:val="20"/>
          <w:lang w:val="lt-LT"/>
        </w:rPr>
        <w:t>ą</w:t>
      </w:r>
      <w:r w:rsidR="00A97A8E" w:rsidRPr="00EA7087">
        <w:rPr>
          <w:b/>
          <w:sz w:val="20"/>
          <w:szCs w:val="20"/>
          <w:lang w:val="lt-LT"/>
        </w:rPr>
        <w:t xml:space="preserve"> </w:t>
      </w:r>
      <w:r w:rsidR="007C5E69" w:rsidRPr="00EA7087">
        <w:rPr>
          <w:b/>
          <w:sz w:val="20"/>
          <w:szCs w:val="20"/>
          <w:lang w:val="lt-LT"/>
        </w:rPr>
        <w:t xml:space="preserve">įtrauktas </w:t>
      </w:r>
      <w:r w:rsidR="00A97A8E" w:rsidRPr="00EA7087">
        <w:rPr>
          <w:b/>
          <w:sz w:val="20"/>
          <w:szCs w:val="20"/>
          <w:lang w:val="lt-LT"/>
        </w:rPr>
        <w:t>sąskait</w:t>
      </w:r>
      <w:r w:rsidR="007C5E69" w:rsidRPr="00EA7087">
        <w:rPr>
          <w:b/>
          <w:sz w:val="20"/>
          <w:szCs w:val="20"/>
          <w:lang w:val="lt-LT"/>
        </w:rPr>
        <w:t>as</w:t>
      </w:r>
      <w:r w:rsidR="00407004" w:rsidRPr="00EA7087">
        <w:rPr>
          <w:b/>
          <w:sz w:val="20"/>
          <w:szCs w:val="20"/>
          <w:lang w:val="lt-LT"/>
        </w:rPr>
        <w:t xml:space="preserve"> faktūras</w:t>
      </w:r>
      <w:r w:rsidR="001568F4" w:rsidRPr="00EA7087">
        <w:rPr>
          <w:b/>
          <w:sz w:val="20"/>
          <w:szCs w:val="20"/>
          <w:lang w:val="lt-LT"/>
        </w:rPr>
        <w:t>.</w:t>
      </w:r>
    </w:p>
    <w:p w14:paraId="64842BF3" w14:textId="179F0F84" w:rsidR="00DF5E4F" w:rsidRPr="00EA7087" w:rsidRDefault="00853A51"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Jei eksportuojamos prekės </w:t>
      </w:r>
      <w:r w:rsidR="000D3311" w:rsidRPr="00EA7087">
        <w:rPr>
          <w:sz w:val="20"/>
          <w:szCs w:val="20"/>
          <w:lang w:val="lt-LT"/>
        </w:rPr>
        <w:t xml:space="preserve">pagal Eksporto sutartį </w:t>
      </w:r>
      <w:r w:rsidR="00CF2557" w:rsidRPr="00EA7087">
        <w:rPr>
          <w:sz w:val="20"/>
          <w:szCs w:val="20"/>
          <w:lang w:val="lt-LT"/>
        </w:rPr>
        <w:t>P</w:t>
      </w:r>
      <w:r w:rsidRPr="00EA7087">
        <w:rPr>
          <w:sz w:val="20"/>
          <w:szCs w:val="20"/>
          <w:lang w:val="lt-LT"/>
        </w:rPr>
        <w:t xml:space="preserve">irkėjui yra parduodamos dalimis (partijomis) </w:t>
      </w:r>
      <w:r w:rsidR="00450895" w:rsidRPr="00EA7087">
        <w:rPr>
          <w:sz w:val="20"/>
          <w:szCs w:val="20"/>
          <w:lang w:val="lt-LT"/>
        </w:rPr>
        <w:t>ar eksportuojamos paslaugos Pirkėjui yra suteikiamos etapais</w:t>
      </w:r>
      <w:r w:rsidRPr="00EA7087">
        <w:rPr>
          <w:sz w:val="20"/>
          <w:szCs w:val="20"/>
          <w:lang w:val="lt-LT"/>
        </w:rPr>
        <w:t xml:space="preserve">, </w:t>
      </w:r>
      <w:r w:rsidR="00A64ABC" w:rsidRPr="00EA7087">
        <w:rPr>
          <w:sz w:val="20"/>
          <w:szCs w:val="20"/>
          <w:lang w:val="lt-LT"/>
        </w:rPr>
        <w:t>Garant</w:t>
      </w:r>
      <w:r w:rsidRPr="00EA7087">
        <w:rPr>
          <w:sz w:val="20"/>
          <w:szCs w:val="20"/>
          <w:lang w:val="lt-LT"/>
        </w:rPr>
        <w:t>ijos išmoka mokama tik už t</w:t>
      </w:r>
      <w:r w:rsidR="00CF2557" w:rsidRPr="00EA7087">
        <w:rPr>
          <w:sz w:val="20"/>
          <w:szCs w:val="20"/>
          <w:lang w:val="lt-LT"/>
        </w:rPr>
        <w:t xml:space="preserve">uos </w:t>
      </w:r>
      <w:r w:rsidR="00A447B1" w:rsidRPr="00EA7087">
        <w:rPr>
          <w:sz w:val="20"/>
          <w:szCs w:val="20"/>
          <w:lang w:val="lt-LT"/>
        </w:rPr>
        <w:t>Atidėtuosius mokėjimus</w:t>
      </w:r>
      <w:r w:rsidRPr="00EA7087">
        <w:rPr>
          <w:sz w:val="20"/>
          <w:szCs w:val="20"/>
          <w:lang w:val="lt-LT"/>
        </w:rPr>
        <w:t>, kuri</w:t>
      </w:r>
      <w:r w:rsidR="00CF2557" w:rsidRPr="00EA7087">
        <w:rPr>
          <w:sz w:val="20"/>
          <w:szCs w:val="20"/>
          <w:lang w:val="lt-LT"/>
        </w:rPr>
        <w:t>e</w:t>
      </w:r>
      <w:r w:rsidRPr="00EA7087">
        <w:rPr>
          <w:sz w:val="20"/>
          <w:szCs w:val="20"/>
          <w:lang w:val="lt-LT"/>
        </w:rPr>
        <w:t xml:space="preserve"> buvo </w:t>
      </w:r>
      <w:r w:rsidR="00A447B1" w:rsidRPr="00EA7087">
        <w:rPr>
          <w:sz w:val="20"/>
          <w:szCs w:val="20"/>
          <w:lang w:val="lt-LT"/>
        </w:rPr>
        <w:t xml:space="preserve">atlikti </w:t>
      </w:r>
      <w:r w:rsidR="002A7D8B" w:rsidRPr="00EA7087">
        <w:rPr>
          <w:sz w:val="20"/>
          <w:szCs w:val="20"/>
          <w:lang w:val="lt-LT"/>
        </w:rPr>
        <w:t xml:space="preserve">Sąskaitų </w:t>
      </w:r>
      <w:r w:rsidRPr="00EA7087">
        <w:rPr>
          <w:sz w:val="20"/>
          <w:szCs w:val="20"/>
          <w:lang w:val="lt-LT"/>
        </w:rPr>
        <w:t>faktūrų išrašymo laikotarpiu</w:t>
      </w:r>
      <w:r w:rsidR="00CF2557" w:rsidRPr="00EA7087">
        <w:rPr>
          <w:sz w:val="20"/>
          <w:szCs w:val="20"/>
          <w:lang w:val="lt-LT"/>
        </w:rPr>
        <w:t xml:space="preserve"> ir už kuriuos buvo sumokėtas </w:t>
      </w:r>
      <w:r w:rsidR="00A64ABC" w:rsidRPr="00EA7087">
        <w:rPr>
          <w:sz w:val="20"/>
          <w:szCs w:val="20"/>
          <w:lang w:val="lt-LT"/>
        </w:rPr>
        <w:t>Garant</w:t>
      </w:r>
      <w:r w:rsidR="00CF2557" w:rsidRPr="00EA7087">
        <w:rPr>
          <w:sz w:val="20"/>
          <w:szCs w:val="20"/>
          <w:lang w:val="lt-LT"/>
        </w:rPr>
        <w:t>ijos atlyginimas</w:t>
      </w:r>
      <w:r w:rsidRPr="00EA7087">
        <w:rPr>
          <w:sz w:val="20"/>
          <w:szCs w:val="20"/>
          <w:lang w:val="lt-LT"/>
        </w:rPr>
        <w:t>, o prekės buvo pristatytos</w:t>
      </w:r>
      <w:r w:rsidR="00450895" w:rsidRPr="00EA7087">
        <w:rPr>
          <w:sz w:val="20"/>
          <w:szCs w:val="20"/>
          <w:lang w:val="lt-LT"/>
        </w:rPr>
        <w:t xml:space="preserve"> ar paslaugos suteiktos </w:t>
      </w:r>
      <w:r w:rsidR="00CF2557" w:rsidRPr="00EA7087">
        <w:rPr>
          <w:sz w:val="20"/>
          <w:szCs w:val="20"/>
          <w:lang w:val="lt-LT"/>
        </w:rPr>
        <w:t>P</w:t>
      </w:r>
      <w:r w:rsidRPr="00EA7087">
        <w:rPr>
          <w:sz w:val="20"/>
          <w:szCs w:val="20"/>
          <w:lang w:val="lt-LT"/>
        </w:rPr>
        <w:t>irkėjui</w:t>
      </w:r>
      <w:r w:rsidR="00B05A97" w:rsidRPr="00EA7087">
        <w:rPr>
          <w:sz w:val="20"/>
          <w:szCs w:val="20"/>
          <w:lang w:val="lt-LT"/>
        </w:rPr>
        <w:t xml:space="preserve"> </w:t>
      </w:r>
      <w:r w:rsidRPr="00EA7087">
        <w:rPr>
          <w:sz w:val="20"/>
          <w:szCs w:val="20"/>
          <w:lang w:val="lt-LT"/>
        </w:rPr>
        <w:t xml:space="preserve">laikantis </w:t>
      </w:r>
      <w:r w:rsidR="00BF77C8" w:rsidRPr="00EA7087">
        <w:rPr>
          <w:sz w:val="20"/>
          <w:szCs w:val="20"/>
          <w:lang w:val="lt-LT"/>
        </w:rPr>
        <w:t>E</w:t>
      </w:r>
      <w:r w:rsidR="00CF2557" w:rsidRPr="00EA7087">
        <w:rPr>
          <w:sz w:val="20"/>
          <w:szCs w:val="20"/>
          <w:lang w:val="lt-LT"/>
        </w:rPr>
        <w:t>ksporto</w:t>
      </w:r>
      <w:r w:rsidR="00EB58D9" w:rsidRPr="00EA7087">
        <w:rPr>
          <w:sz w:val="20"/>
          <w:szCs w:val="20"/>
          <w:lang w:val="lt-LT"/>
        </w:rPr>
        <w:t xml:space="preserve"> </w:t>
      </w:r>
      <w:r w:rsidRPr="00EA7087">
        <w:rPr>
          <w:sz w:val="20"/>
          <w:szCs w:val="20"/>
          <w:lang w:val="lt-LT"/>
        </w:rPr>
        <w:t xml:space="preserve">sutarties sąlygų. </w:t>
      </w:r>
      <w:r w:rsidR="00CF2557" w:rsidRPr="00EA7087">
        <w:rPr>
          <w:sz w:val="20"/>
          <w:szCs w:val="20"/>
          <w:lang w:val="lt-LT"/>
        </w:rPr>
        <w:t xml:space="preserve">Visais atvejais </w:t>
      </w:r>
      <w:r w:rsidR="00A64ABC" w:rsidRPr="00EA7087">
        <w:rPr>
          <w:sz w:val="20"/>
          <w:szCs w:val="20"/>
          <w:lang w:val="lt-LT"/>
        </w:rPr>
        <w:t>Garant</w:t>
      </w:r>
      <w:r w:rsidR="00DF5E4F" w:rsidRPr="00EA7087">
        <w:rPr>
          <w:sz w:val="20"/>
          <w:szCs w:val="20"/>
          <w:lang w:val="lt-LT"/>
        </w:rPr>
        <w:t>ijos</w:t>
      </w:r>
      <w:r w:rsidR="00BF77C8" w:rsidRPr="00EA7087">
        <w:rPr>
          <w:sz w:val="20"/>
          <w:szCs w:val="20"/>
          <w:lang w:val="lt-LT"/>
        </w:rPr>
        <w:t xml:space="preserve"> </w:t>
      </w:r>
      <w:r w:rsidR="00DF5E4F" w:rsidRPr="00EA7087">
        <w:rPr>
          <w:sz w:val="20"/>
          <w:szCs w:val="20"/>
          <w:lang w:val="lt-LT"/>
        </w:rPr>
        <w:t xml:space="preserve">išmokos </w:t>
      </w:r>
      <w:r w:rsidR="00647E50" w:rsidRPr="00EA7087">
        <w:rPr>
          <w:sz w:val="20"/>
          <w:szCs w:val="20"/>
          <w:lang w:val="lt-LT"/>
        </w:rPr>
        <w:t xml:space="preserve">suma </w:t>
      </w:r>
      <w:r w:rsidR="00DF5E4F" w:rsidRPr="00EA7087">
        <w:rPr>
          <w:sz w:val="20"/>
          <w:szCs w:val="20"/>
          <w:lang w:val="lt-LT"/>
        </w:rPr>
        <w:t xml:space="preserve">negali viršyti </w:t>
      </w:r>
      <w:r w:rsidR="00A64ABC" w:rsidRPr="00EA7087">
        <w:rPr>
          <w:sz w:val="20"/>
          <w:szCs w:val="20"/>
          <w:lang w:val="lt-LT"/>
        </w:rPr>
        <w:t>Garant</w:t>
      </w:r>
      <w:r w:rsidR="00DF5E4F" w:rsidRPr="00EA7087">
        <w:rPr>
          <w:sz w:val="20"/>
          <w:szCs w:val="20"/>
          <w:lang w:val="lt-LT"/>
        </w:rPr>
        <w:t xml:space="preserve">ijos sutarties </w:t>
      </w:r>
      <w:r w:rsidR="00762741" w:rsidRPr="00EA7087">
        <w:rPr>
          <w:sz w:val="20"/>
          <w:szCs w:val="20"/>
          <w:lang w:val="lt-LT"/>
        </w:rPr>
        <w:t xml:space="preserve">Specialiosios dalies </w:t>
      </w:r>
      <w:r w:rsidR="00F90CA2" w:rsidRPr="00EA7087">
        <w:rPr>
          <w:sz w:val="20"/>
          <w:szCs w:val="20"/>
          <w:lang w:val="lt-LT"/>
        </w:rPr>
        <w:t>7</w:t>
      </w:r>
      <w:r w:rsidR="00DF5E4F" w:rsidRPr="00EA7087">
        <w:rPr>
          <w:sz w:val="20"/>
          <w:szCs w:val="20"/>
          <w:lang w:val="lt-LT"/>
        </w:rPr>
        <w:t xml:space="preserve"> punkte nustatytos </w:t>
      </w:r>
      <w:r w:rsidR="00A64ABC" w:rsidRPr="00EA7087">
        <w:rPr>
          <w:sz w:val="20"/>
          <w:szCs w:val="20"/>
          <w:lang w:val="lt-LT"/>
        </w:rPr>
        <w:t>Garant</w:t>
      </w:r>
      <w:r w:rsidR="00DF5E4F" w:rsidRPr="00EA7087">
        <w:rPr>
          <w:sz w:val="20"/>
          <w:szCs w:val="20"/>
          <w:lang w:val="lt-LT"/>
        </w:rPr>
        <w:t>ijos sumos</w:t>
      </w:r>
      <w:r w:rsidR="00647E50" w:rsidRPr="00EA7087">
        <w:rPr>
          <w:sz w:val="20"/>
          <w:szCs w:val="20"/>
          <w:lang w:val="lt-LT"/>
        </w:rPr>
        <w:t xml:space="preserve"> ir Nuostolio dalies proporcingos </w:t>
      </w:r>
      <w:r w:rsidR="004F794B" w:rsidRPr="00EA7087">
        <w:rPr>
          <w:sz w:val="20"/>
          <w:szCs w:val="20"/>
          <w:lang w:val="lt-LT"/>
        </w:rPr>
        <w:t xml:space="preserve">INVEGOS </w:t>
      </w:r>
      <w:r w:rsidR="00647E50" w:rsidRPr="00EA7087">
        <w:rPr>
          <w:sz w:val="20"/>
          <w:szCs w:val="20"/>
          <w:lang w:val="lt-LT"/>
        </w:rPr>
        <w:t>atsakomybės limitui</w:t>
      </w:r>
      <w:r w:rsidR="00DF5E4F" w:rsidRPr="00EA7087">
        <w:rPr>
          <w:sz w:val="20"/>
          <w:szCs w:val="20"/>
          <w:lang w:val="lt-LT"/>
        </w:rPr>
        <w:t>.</w:t>
      </w:r>
    </w:p>
    <w:p w14:paraId="3D96EA4F" w14:textId="77777777" w:rsidR="00DF7ACE" w:rsidRPr="00EA7087" w:rsidRDefault="004F794B" w:rsidP="00E6384A">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INVEGA </w:t>
      </w:r>
      <w:r w:rsidR="00DF5E4F" w:rsidRPr="00EA7087">
        <w:rPr>
          <w:sz w:val="20"/>
          <w:szCs w:val="20"/>
          <w:lang w:val="lt-LT"/>
        </w:rPr>
        <w:t xml:space="preserve">per 30 </w:t>
      </w:r>
      <w:r w:rsidR="00A00C75" w:rsidRPr="00EA7087">
        <w:rPr>
          <w:sz w:val="20"/>
          <w:szCs w:val="20"/>
          <w:lang w:val="lt-LT"/>
        </w:rPr>
        <w:t xml:space="preserve">kalendorinių </w:t>
      </w:r>
      <w:r w:rsidR="00DF5E4F" w:rsidRPr="00EA7087">
        <w:rPr>
          <w:sz w:val="20"/>
          <w:szCs w:val="20"/>
          <w:lang w:val="lt-LT"/>
        </w:rPr>
        <w:t xml:space="preserve">dienų </w:t>
      </w:r>
      <w:r w:rsidR="00DF7ACE" w:rsidRPr="00EA7087">
        <w:rPr>
          <w:sz w:val="20"/>
          <w:szCs w:val="20"/>
          <w:lang w:val="lt-LT"/>
        </w:rPr>
        <w:t>nuo</w:t>
      </w:r>
      <w:r w:rsidR="00DF5E4F" w:rsidRPr="00EA7087">
        <w:rPr>
          <w:sz w:val="20"/>
          <w:szCs w:val="20"/>
          <w:lang w:val="lt-LT"/>
        </w:rPr>
        <w:t xml:space="preserve"> </w:t>
      </w:r>
      <w:r w:rsidR="00D22B4A" w:rsidRPr="00EA7087">
        <w:rPr>
          <w:sz w:val="20"/>
          <w:szCs w:val="20"/>
          <w:lang w:val="lt-LT"/>
        </w:rPr>
        <w:t xml:space="preserve">Prašymo dėl </w:t>
      </w:r>
      <w:r w:rsidR="002E4070" w:rsidRPr="00EA7087">
        <w:rPr>
          <w:sz w:val="20"/>
          <w:szCs w:val="20"/>
          <w:lang w:val="lt-LT"/>
        </w:rPr>
        <w:t>g</w:t>
      </w:r>
      <w:r w:rsidR="00A64ABC" w:rsidRPr="00EA7087">
        <w:rPr>
          <w:sz w:val="20"/>
          <w:szCs w:val="20"/>
          <w:lang w:val="lt-LT"/>
        </w:rPr>
        <w:t>arant</w:t>
      </w:r>
      <w:r w:rsidR="00D22B4A" w:rsidRPr="00EA7087">
        <w:rPr>
          <w:sz w:val="20"/>
          <w:szCs w:val="20"/>
          <w:lang w:val="lt-LT"/>
        </w:rPr>
        <w:t xml:space="preserve">ijos išmokos sumokėjimo </w:t>
      </w:r>
      <w:r w:rsidR="00DF7ACE" w:rsidRPr="00EA7087">
        <w:rPr>
          <w:sz w:val="20"/>
          <w:szCs w:val="20"/>
          <w:lang w:val="lt-LT"/>
        </w:rPr>
        <w:t xml:space="preserve">ir reikalingų dokumentų </w:t>
      </w:r>
      <w:r w:rsidR="00D22B4A" w:rsidRPr="00EA7087">
        <w:rPr>
          <w:sz w:val="20"/>
          <w:szCs w:val="20"/>
          <w:lang w:val="lt-LT"/>
        </w:rPr>
        <w:t xml:space="preserve">gavimo </w:t>
      </w:r>
      <w:r w:rsidR="00DF7ACE" w:rsidRPr="00EA7087">
        <w:rPr>
          <w:sz w:val="20"/>
          <w:szCs w:val="20"/>
          <w:lang w:val="lt-LT"/>
        </w:rPr>
        <w:t xml:space="preserve">įvertina prašymą ir priima sprendimą dėl </w:t>
      </w:r>
      <w:r w:rsidR="00A64ABC" w:rsidRPr="00EA7087">
        <w:rPr>
          <w:sz w:val="20"/>
          <w:szCs w:val="20"/>
          <w:lang w:val="lt-LT"/>
        </w:rPr>
        <w:t>Garant</w:t>
      </w:r>
      <w:r w:rsidR="00DF7ACE" w:rsidRPr="00EA7087">
        <w:rPr>
          <w:sz w:val="20"/>
          <w:szCs w:val="20"/>
          <w:lang w:val="lt-LT"/>
        </w:rPr>
        <w:t>ijos išmokos mokėjimo.</w:t>
      </w:r>
    </w:p>
    <w:p w14:paraId="61A7BB27" w14:textId="77777777" w:rsidR="00DF7ACE" w:rsidRPr="00EA7087" w:rsidRDefault="00DF7ACE" w:rsidP="00E6384A">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Priėmus sprendimą dėl </w:t>
      </w:r>
      <w:r w:rsidR="00A64ABC" w:rsidRPr="00EA7087">
        <w:rPr>
          <w:sz w:val="20"/>
          <w:szCs w:val="20"/>
          <w:lang w:val="lt-LT"/>
        </w:rPr>
        <w:t>Garant</w:t>
      </w:r>
      <w:r w:rsidRPr="00EA7087">
        <w:rPr>
          <w:sz w:val="20"/>
          <w:szCs w:val="20"/>
          <w:lang w:val="lt-LT"/>
        </w:rPr>
        <w:t xml:space="preserve">ijos išmokos mokėjimo tarp </w:t>
      </w:r>
      <w:r w:rsidR="004F794B" w:rsidRPr="00EA7087">
        <w:rPr>
          <w:sz w:val="20"/>
          <w:szCs w:val="20"/>
          <w:lang w:val="lt-LT"/>
        </w:rPr>
        <w:t xml:space="preserve">INVEGOS </w:t>
      </w:r>
      <w:r w:rsidRPr="00EA7087">
        <w:rPr>
          <w:sz w:val="20"/>
          <w:szCs w:val="20"/>
          <w:lang w:val="lt-LT"/>
        </w:rPr>
        <w:t xml:space="preserve">ir </w:t>
      </w:r>
      <w:r w:rsidR="00A64ABC" w:rsidRPr="00EA7087">
        <w:rPr>
          <w:sz w:val="20"/>
          <w:szCs w:val="20"/>
          <w:lang w:val="lt-LT"/>
        </w:rPr>
        <w:t>Garant</w:t>
      </w:r>
      <w:r w:rsidR="0071692A" w:rsidRPr="00EA7087">
        <w:rPr>
          <w:sz w:val="20"/>
          <w:szCs w:val="20"/>
          <w:lang w:val="lt-LT"/>
        </w:rPr>
        <w:t>ijos gavėjo</w:t>
      </w:r>
      <w:r w:rsidRPr="00EA7087">
        <w:rPr>
          <w:sz w:val="20"/>
          <w:szCs w:val="20"/>
          <w:lang w:val="lt-LT"/>
        </w:rPr>
        <w:t xml:space="preserve"> sudaroma sutartis dėl reikalavimo teisių į </w:t>
      </w:r>
      <w:r w:rsidR="00907751" w:rsidRPr="00EA7087">
        <w:rPr>
          <w:sz w:val="20"/>
          <w:szCs w:val="20"/>
          <w:lang w:val="lt-LT"/>
        </w:rPr>
        <w:t>Atidėt</w:t>
      </w:r>
      <w:r w:rsidRPr="00EA7087">
        <w:rPr>
          <w:sz w:val="20"/>
          <w:szCs w:val="20"/>
          <w:lang w:val="lt-LT"/>
        </w:rPr>
        <w:t xml:space="preserve">uosius mokėjimus pagal </w:t>
      </w:r>
      <w:r w:rsidR="0071692A" w:rsidRPr="00EA7087">
        <w:rPr>
          <w:sz w:val="20"/>
          <w:szCs w:val="20"/>
          <w:lang w:val="lt-LT"/>
        </w:rPr>
        <w:t>Eksporto</w:t>
      </w:r>
      <w:r w:rsidRPr="00EA7087">
        <w:rPr>
          <w:sz w:val="20"/>
          <w:szCs w:val="20"/>
          <w:lang w:val="lt-LT"/>
        </w:rPr>
        <w:t xml:space="preserve"> sutartį</w:t>
      </w:r>
      <w:r w:rsidR="00EB58D9" w:rsidRPr="00EA7087">
        <w:rPr>
          <w:sz w:val="20"/>
          <w:szCs w:val="20"/>
          <w:lang w:val="lt-LT"/>
        </w:rPr>
        <w:t xml:space="preserve"> </w:t>
      </w:r>
      <w:r w:rsidR="00DF5E4F" w:rsidRPr="00EA7087">
        <w:rPr>
          <w:sz w:val="20"/>
          <w:szCs w:val="20"/>
          <w:lang w:val="lt-LT"/>
        </w:rPr>
        <w:t xml:space="preserve">perleidimo </w:t>
      </w:r>
      <w:r w:rsidRPr="00EA7087">
        <w:rPr>
          <w:sz w:val="20"/>
          <w:szCs w:val="20"/>
          <w:lang w:val="lt-LT"/>
        </w:rPr>
        <w:t>arba sutartis</w:t>
      </w:r>
      <w:r w:rsidR="00DF5E4F" w:rsidRPr="00EA7087">
        <w:rPr>
          <w:sz w:val="20"/>
          <w:szCs w:val="20"/>
          <w:lang w:val="lt-LT"/>
        </w:rPr>
        <w:t xml:space="preserve"> dėl </w:t>
      </w:r>
      <w:r w:rsidR="00907751" w:rsidRPr="00EA7087">
        <w:rPr>
          <w:sz w:val="20"/>
          <w:szCs w:val="20"/>
          <w:lang w:val="lt-LT"/>
        </w:rPr>
        <w:t>Atidėt</w:t>
      </w:r>
      <w:r w:rsidRPr="00EA7087">
        <w:rPr>
          <w:sz w:val="20"/>
          <w:szCs w:val="20"/>
          <w:lang w:val="lt-LT"/>
        </w:rPr>
        <w:t>ųjų</w:t>
      </w:r>
      <w:r w:rsidR="00DF5E4F" w:rsidRPr="00EA7087">
        <w:rPr>
          <w:sz w:val="20"/>
          <w:szCs w:val="20"/>
          <w:lang w:val="lt-LT"/>
        </w:rPr>
        <w:t xml:space="preserve"> mokėjimų išieškojimo ir susigrąžintų lėšų paskirstymo </w:t>
      </w:r>
      <w:r w:rsidR="00A64ABC" w:rsidRPr="00EA7087">
        <w:rPr>
          <w:sz w:val="20"/>
          <w:szCs w:val="20"/>
          <w:lang w:val="lt-LT"/>
        </w:rPr>
        <w:t>Garant</w:t>
      </w:r>
      <w:r w:rsidRPr="00EA7087">
        <w:rPr>
          <w:sz w:val="20"/>
          <w:szCs w:val="20"/>
          <w:lang w:val="lt-LT"/>
        </w:rPr>
        <w:t xml:space="preserve">ijos sutartyje nustatytomis sąlygomis. </w:t>
      </w:r>
    </w:p>
    <w:p w14:paraId="7AC3BAEE" w14:textId="77777777" w:rsidR="00DF5E4F" w:rsidRPr="00EA7087" w:rsidRDefault="00A64ABC" w:rsidP="00D22B4A">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Garant</w:t>
      </w:r>
      <w:r w:rsidR="00DF7ACE" w:rsidRPr="00EA7087">
        <w:rPr>
          <w:sz w:val="20"/>
          <w:szCs w:val="20"/>
          <w:lang w:val="lt-LT"/>
        </w:rPr>
        <w:t xml:space="preserve">ijos išmoka </w:t>
      </w:r>
      <w:r w:rsidRPr="00EA7087">
        <w:rPr>
          <w:sz w:val="20"/>
          <w:szCs w:val="20"/>
          <w:lang w:val="lt-LT"/>
        </w:rPr>
        <w:t>Garant</w:t>
      </w:r>
      <w:r w:rsidR="00DF7ACE" w:rsidRPr="00EA7087">
        <w:rPr>
          <w:sz w:val="20"/>
          <w:szCs w:val="20"/>
          <w:lang w:val="lt-LT"/>
        </w:rPr>
        <w:t xml:space="preserve">ijos naudos gavėjui išmokama per 7 kalendorines dienas po </w:t>
      </w:r>
      <w:r w:rsidRPr="00EA7087">
        <w:rPr>
          <w:sz w:val="20"/>
          <w:szCs w:val="20"/>
          <w:lang w:val="lt-LT"/>
        </w:rPr>
        <w:t>Garant</w:t>
      </w:r>
      <w:r w:rsidR="00C32DAC" w:rsidRPr="00EA7087">
        <w:rPr>
          <w:sz w:val="20"/>
          <w:szCs w:val="20"/>
          <w:lang w:val="lt-LT"/>
        </w:rPr>
        <w:t xml:space="preserve">ijos sutarties </w:t>
      </w:r>
      <w:r w:rsidR="00762741" w:rsidRPr="00EA7087">
        <w:rPr>
          <w:sz w:val="20"/>
          <w:szCs w:val="20"/>
          <w:lang w:val="lt-LT"/>
        </w:rPr>
        <w:t xml:space="preserve">Bendrosios dalies </w:t>
      </w:r>
      <w:r w:rsidR="00E62C88" w:rsidRPr="00EA7087">
        <w:rPr>
          <w:sz w:val="20"/>
          <w:szCs w:val="20"/>
          <w:lang w:val="lt-LT"/>
        </w:rPr>
        <w:t>14.2</w:t>
      </w:r>
      <w:r w:rsidR="0089275D" w:rsidRPr="00EA7087">
        <w:rPr>
          <w:sz w:val="20"/>
          <w:szCs w:val="20"/>
          <w:lang w:val="lt-LT"/>
        </w:rPr>
        <w:t xml:space="preserve"> pa</w:t>
      </w:r>
      <w:r w:rsidR="00DF7ACE" w:rsidRPr="00EA7087">
        <w:rPr>
          <w:sz w:val="20"/>
          <w:szCs w:val="20"/>
          <w:lang w:val="lt-LT"/>
        </w:rPr>
        <w:t>punkt</w:t>
      </w:r>
      <w:r w:rsidR="0089275D" w:rsidRPr="00EA7087">
        <w:rPr>
          <w:sz w:val="20"/>
          <w:szCs w:val="20"/>
          <w:lang w:val="lt-LT"/>
        </w:rPr>
        <w:t>yje</w:t>
      </w:r>
      <w:r w:rsidR="00DF7ACE" w:rsidRPr="00EA7087">
        <w:rPr>
          <w:sz w:val="20"/>
          <w:szCs w:val="20"/>
          <w:lang w:val="lt-LT"/>
        </w:rPr>
        <w:t xml:space="preserve"> nurodytos sutarties </w:t>
      </w:r>
      <w:r w:rsidR="00DF5E4F" w:rsidRPr="00EA7087">
        <w:rPr>
          <w:sz w:val="20"/>
          <w:szCs w:val="20"/>
          <w:lang w:val="lt-LT"/>
        </w:rPr>
        <w:t>sudarymo.</w:t>
      </w:r>
    </w:p>
    <w:p w14:paraId="41E72EA7" w14:textId="77777777" w:rsidR="00DF5E4F" w:rsidRPr="00EA7087" w:rsidRDefault="00DF5E4F"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Jeigu </w:t>
      </w:r>
      <w:r w:rsidR="004F794B" w:rsidRPr="00EA7087">
        <w:rPr>
          <w:sz w:val="20"/>
          <w:szCs w:val="20"/>
          <w:lang w:val="lt-LT"/>
        </w:rPr>
        <w:t xml:space="preserve">INVEGA </w:t>
      </w:r>
      <w:r w:rsidRPr="00EA7087">
        <w:rPr>
          <w:sz w:val="20"/>
          <w:szCs w:val="20"/>
          <w:lang w:val="lt-LT"/>
        </w:rPr>
        <w:t xml:space="preserve">ir </w:t>
      </w:r>
      <w:r w:rsidR="00A64ABC" w:rsidRPr="00EA7087">
        <w:rPr>
          <w:sz w:val="20"/>
          <w:szCs w:val="20"/>
          <w:lang w:val="lt-LT"/>
        </w:rPr>
        <w:t>Garant</w:t>
      </w:r>
      <w:r w:rsidRPr="00EA7087">
        <w:rPr>
          <w:sz w:val="20"/>
          <w:szCs w:val="20"/>
          <w:lang w:val="lt-LT"/>
        </w:rPr>
        <w:t xml:space="preserve">ijos gavėjas nesusitaria kitaip, </w:t>
      </w:r>
      <w:r w:rsidR="00FD28BE" w:rsidRPr="00EA7087">
        <w:rPr>
          <w:sz w:val="20"/>
          <w:szCs w:val="20"/>
          <w:lang w:val="lt-LT"/>
        </w:rPr>
        <w:t>INVEGA</w:t>
      </w:r>
      <w:r w:rsidRPr="00EA7087">
        <w:rPr>
          <w:sz w:val="20"/>
          <w:szCs w:val="20"/>
          <w:lang w:val="lt-LT"/>
        </w:rPr>
        <w:t xml:space="preserve">, nustatydama </w:t>
      </w:r>
      <w:r w:rsidR="000E36D9" w:rsidRPr="00EA7087">
        <w:rPr>
          <w:sz w:val="20"/>
          <w:szCs w:val="20"/>
          <w:lang w:val="lt-LT"/>
        </w:rPr>
        <w:t>Nuostolių</w:t>
      </w:r>
      <w:r w:rsidRPr="00EA7087">
        <w:rPr>
          <w:sz w:val="20"/>
          <w:szCs w:val="20"/>
          <w:lang w:val="lt-LT"/>
        </w:rPr>
        <w:t xml:space="preserve"> apimtį ir </w:t>
      </w:r>
      <w:r w:rsidR="00A64ABC" w:rsidRPr="00EA7087">
        <w:rPr>
          <w:sz w:val="20"/>
          <w:szCs w:val="20"/>
          <w:lang w:val="lt-LT"/>
        </w:rPr>
        <w:t>Garant</w:t>
      </w:r>
      <w:r w:rsidRPr="00EA7087">
        <w:rPr>
          <w:sz w:val="20"/>
          <w:szCs w:val="20"/>
          <w:lang w:val="lt-LT"/>
        </w:rPr>
        <w:t>ijos išmokos mokėjimo datą, visada atsižvelgia į sąskaitų</w:t>
      </w:r>
      <w:r w:rsidR="00C85E7D" w:rsidRPr="00EA7087">
        <w:rPr>
          <w:sz w:val="20"/>
          <w:szCs w:val="20"/>
          <w:lang w:val="lt-LT"/>
        </w:rPr>
        <w:t xml:space="preserve"> faktūrų</w:t>
      </w:r>
      <w:r w:rsidRPr="00EA7087">
        <w:rPr>
          <w:sz w:val="20"/>
          <w:szCs w:val="20"/>
          <w:lang w:val="lt-LT"/>
        </w:rPr>
        <w:t>, išrašytų remiantis Eksporto sutartimi, parengimo datą, kuri yra laikoma Atidėtojo mokėjimo apmokėjimo termino pradžia</w:t>
      </w:r>
      <w:r w:rsidR="00AB2DB1" w:rsidRPr="00EA7087">
        <w:rPr>
          <w:sz w:val="20"/>
          <w:szCs w:val="20"/>
          <w:lang w:val="lt-LT"/>
        </w:rPr>
        <w:t>.</w:t>
      </w:r>
    </w:p>
    <w:p w14:paraId="5CF58F9D" w14:textId="5F8D0854" w:rsidR="00F835C5" w:rsidRDefault="00F835C5">
      <w:pPr>
        <w:spacing w:after="200" w:line="276" w:lineRule="auto"/>
        <w:rPr>
          <w:b/>
          <w:sz w:val="20"/>
          <w:szCs w:val="20"/>
          <w:lang w:val="lt-LT"/>
        </w:rPr>
      </w:pPr>
    </w:p>
    <w:p w14:paraId="40856F48" w14:textId="77777777" w:rsidR="009B3788" w:rsidRPr="00EA7087" w:rsidRDefault="009B3788">
      <w:pPr>
        <w:spacing w:after="200" w:line="276" w:lineRule="auto"/>
        <w:rPr>
          <w:b/>
          <w:sz w:val="20"/>
          <w:szCs w:val="20"/>
          <w:lang w:val="lt-LT"/>
        </w:rPr>
      </w:pPr>
    </w:p>
    <w:p w14:paraId="539356CC" w14:textId="77777777" w:rsidR="00AB2DB1" w:rsidRPr="00EA7087" w:rsidRDefault="00A64ABC" w:rsidP="00AB2DB1">
      <w:pPr>
        <w:pStyle w:val="ListParagraph"/>
        <w:keepLines/>
        <w:numPr>
          <w:ilvl w:val="0"/>
          <w:numId w:val="25"/>
        </w:numPr>
        <w:tabs>
          <w:tab w:val="left" w:pos="993"/>
        </w:tabs>
        <w:spacing w:before="60"/>
        <w:jc w:val="both"/>
        <w:rPr>
          <w:b/>
          <w:sz w:val="20"/>
          <w:szCs w:val="20"/>
          <w:lang w:val="lt-LT"/>
        </w:rPr>
      </w:pPr>
      <w:r w:rsidRPr="00EA7087">
        <w:rPr>
          <w:b/>
          <w:sz w:val="20"/>
          <w:szCs w:val="20"/>
          <w:lang w:val="lt-LT"/>
        </w:rPr>
        <w:lastRenderedPageBreak/>
        <w:t>GARANT</w:t>
      </w:r>
      <w:r w:rsidR="00AB2DB1" w:rsidRPr="00EA7087">
        <w:rPr>
          <w:b/>
          <w:sz w:val="20"/>
          <w:szCs w:val="20"/>
          <w:lang w:val="lt-LT"/>
        </w:rPr>
        <w:t>IJOS IŠMOKOS MAŽINIMO IR NEMOKĖJIMO ATVEJAI</w:t>
      </w:r>
    </w:p>
    <w:p w14:paraId="5675A501" w14:textId="77777777" w:rsidR="00AB2DB1" w:rsidRPr="00EA7087" w:rsidRDefault="004F794B" w:rsidP="00AB2DB1">
      <w:pPr>
        <w:pStyle w:val="ListParagraph"/>
        <w:keepLines/>
        <w:numPr>
          <w:ilvl w:val="1"/>
          <w:numId w:val="25"/>
        </w:numPr>
        <w:tabs>
          <w:tab w:val="left" w:pos="851"/>
        </w:tabs>
        <w:spacing w:before="60"/>
        <w:ind w:left="0" w:firstLine="0"/>
        <w:jc w:val="both"/>
        <w:rPr>
          <w:sz w:val="20"/>
          <w:szCs w:val="20"/>
          <w:lang w:val="lt-LT"/>
        </w:rPr>
      </w:pPr>
      <w:r w:rsidRPr="00EA7087">
        <w:rPr>
          <w:sz w:val="20"/>
          <w:szCs w:val="20"/>
          <w:u w:val="single"/>
          <w:lang w:val="lt-LT"/>
        </w:rPr>
        <w:t xml:space="preserve">INVEGA </w:t>
      </w:r>
      <w:r w:rsidR="00AB2DB1" w:rsidRPr="00EA7087">
        <w:rPr>
          <w:sz w:val="20"/>
          <w:szCs w:val="20"/>
          <w:u w:val="single"/>
          <w:lang w:val="lt-LT"/>
        </w:rPr>
        <w:t xml:space="preserve">turi teisę </w:t>
      </w:r>
      <w:r w:rsidR="0084389C" w:rsidRPr="00EA7087">
        <w:rPr>
          <w:sz w:val="20"/>
          <w:szCs w:val="20"/>
          <w:u w:val="single"/>
          <w:lang w:val="lt-LT"/>
        </w:rPr>
        <w:t>su</w:t>
      </w:r>
      <w:r w:rsidR="00AB2DB1" w:rsidRPr="00EA7087">
        <w:rPr>
          <w:sz w:val="20"/>
          <w:szCs w:val="20"/>
          <w:u w:val="single"/>
          <w:lang w:val="lt-LT"/>
        </w:rPr>
        <w:t>mažin</w:t>
      </w:r>
      <w:r w:rsidR="0084389C" w:rsidRPr="00EA7087">
        <w:rPr>
          <w:sz w:val="20"/>
          <w:szCs w:val="20"/>
          <w:u w:val="single"/>
          <w:lang w:val="lt-LT"/>
        </w:rPr>
        <w:t>ti</w:t>
      </w:r>
      <w:r w:rsidR="00AB2DB1" w:rsidRPr="00EA7087">
        <w:rPr>
          <w:sz w:val="20"/>
          <w:szCs w:val="20"/>
          <w:u w:val="single"/>
          <w:lang w:val="lt-LT"/>
        </w:rPr>
        <w:t xml:space="preserve"> </w:t>
      </w:r>
      <w:r w:rsidR="00A64ABC" w:rsidRPr="00EA7087">
        <w:rPr>
          <w:sz w:val="20"/>
          <w:szCs w:val="20"/>
          <w:u w:val="single"/>
          <w:lang w:val="lt-LT"/>
        </w:rPr>
        <w:t>Garant</w:t>
      </w:r>
      <w:r w:rsidR="00AB2DB1" w:rsidRPr="00EA7087">
        <w:rPr>
          <w:sz w:val="20"/>
          <w:szCs w:val="20"/>
          <w:u w:val="single"/>
          <w:lang w:val="lt-LT"/>
        </w:rPr>
        <w:t>ijos išmoką, jeigu</w:t>
      </w:r>
      <w:r w:rsidR="00EB77D2" w:rsidRPr="00EA7087">
        <w:rPr>
          <w:sz w:val="20"/>
          <w:szCs w:val="20"/>
          <w:u w:val="single"/>
          <w:lang w:val="lt-LT"/>
        </w:rPr>
        <w:t xml:space="preserve"> </w:t>
      </w:r>
      <w:r w:rsidR="00254B66" w:rsidRPr="00EA7087">
        <w:rPr>
          <w:sz w:val="20"/>
          <w:szCs w:val="20"/>
          <w:u w:val="single"/>
          <w:lang w:val="lt-LT"/>
        </w:rPr>
        <w:t>nustatyta bent viena žemiau išvard</w:t>
      </w:r>
      <w:r w:rsidR="0089275D" w:rsidRPr="00EA7087">
        <w:rPr>
          <w:sz w:val="20"/>
          <w:szCs w:val="20"/>
          <w:u w:val="single"/>
          <w:lang w:val="lt-LT"/>
        </w:rPr>
        <w:t>y</w:t>
      </w:r>
      <w:r w:rsidR="00254B66" w:rsidRPr="00EA7087">
        <w:rPr>
          <w:sz w:val="20"/>
          <w:szCs w:val="20"/>
          <w:u w:val="single"/>
          <w:lang w:val="lt-LT"/>
        </w:rPr>
        <w:t>ta aplinkybė,</w:t>
      </w:r>
      <w:r w:rsidR="00EB58D9" w:rsidRPr="00EA7087">
        <w:rPr>
          <w:sz w:val="20"/>
          <w:szCs w:val="20"/>
          <w:u w:val="single"/>
          <w:lang w:val="lt-LT"/>
        </w:rPr>
        <w:t xml:space="preserve"> </w:t>
      </w:r>
      <w:r w:rsidR="00254B66" w:rsidRPr="00EA7087">
        <w:rPr>
          <w:sz w:val="20"/>
          <w:szCs w:val="20"/>
          <w:u w:val="single"/>
          <w:lang w:val="lt-LT"/>
        </w:rPr>
        <w:t xml:space="preserve">kuri </w:t>
      </w:r>
      <w:r w:rsidR="00990DE3" w:rsidRPr="00EA7087">
        <w:rPr>
          <w:sz w:val="20"/>
          <w:szCs w:val="20"/>
          <w:u w:val="single"/>
          <w:lang w:val="lt-LT"/>
        </w:rPr>
        <w:t>turėjo įtakos realaus Nuostolio susidarymui, Nuostolio apimčiai ir (ar) jo nustatymui</w:t>
      </w:r>
      <w:r w:rsidR="00AB2DB1" w:rsidRPr="00EA7087">
        <w:rPr>
          <w:sz w:val="20"/>
          <w:szCs w:val="20"/>
          <w:lang w:val="lt-LT"/>
        </w:rPr>
        <w:t>:</w:t>
      </w:r>
    </w:p>
    <w:p w14:paraId="7A47E97B" w14:textId="77777777" w:rsidR="00B71A4B" w:rsidRPr="00EA7087" w:rsidRDefault="00AB2DB1" w:rsidP="00AB2DB1">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 </w:t>
      </w:r>
      <w:r w:rsidR="00B71A4B" w:rsidRPr="00EA7087">
        <w:rPr>
          <w:sz w:val="20"/>
          <w:szCs w:val="20"/>
          <w:lang w:val="lt-LT"/>
        </w:rPr>
        <w:t xml:space="preserve">Garantijos gavėjas, pateikęs Prašymą dėl eksporto kredito </w:t>
      </w:r>
      <w:r w:rsidR="00802771" w:rsidRPr="00EA7087">
        <w:rPr>
          <w:sz w:val="20"/>
          <w:szCs w:val="20"/>
          <w:lang w:val="lt-LT"/>
        </w:rPr>
        <w:t>g</w:t>
      </w:r>
      <w:r w:rsidR="00B71A4B" w:rsidRPr="00EA7087">
        <w:rPr>
          <w:sz w:val="20"/>
          <w:szCs w:val="20"/>
          <w:lang w:val="lt-LT"/>
        </w:rPr>
        <w:t>arantijos suteikimo, pateikė klaidingą ar netikslią informaciją;</w:t>
      </w:r>
    </w:p>
    <w:p w14:paraId="33D516E2" w14:textId="77777777" w:rsidR="006E2548" w:rsidRPr="00EA7087" w:rsidRDefault="006E2548" w:rsidP="006E2548">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Garantijos gavėjas, pateikęs Prašymą dėl </w:t>
      </w:r>
      <w:r w:rsidR="00160E06" w:rsidRPr="00EA7087">
        <w:rPr>
          <w:sz w:val="20"/>
          <w:szCs w:val="20"/>
          <w:lang w:val="lt-LT"/>
        </w:rPr>
        <w:t>g</w:t>
      </w:r>
      <w:r w:rsidRPr="00EA7087">
        <w:rPr>
          <w:sz w:val="20"/>
          <w:szCs w:val="20"/>
          <w:lang w:val="lt-LT"/>
        </w:rPr>
        <w:t>arantijos išmokos sumokėjimo, pateikė klaidingą ar klaidinančią informaciją apie Nuostolių dydį ir (arba) nuslėpė svarbius duomenis apie Nuostolius ir jo atsiradimo priežastis;</w:t>
      </w:r>
    </w:p>
    <w:p w14:paraId="10DBB80B" w14:textId="77777777" w:rsidR="00AB2DB1" w:rsidRPr="00EA7087" w:rsidRDefault="00007370" w:rsidP="00AB2DB1">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n</w:t>
      </w:r>
      <w:r w:rsidR="00AB2DB1" w:rsidRPr="00EA7087">
        <w:rPr>
          <w:sz w:val="20"/>
          <w:szCs w:val="20"/>
          <w:lang w:val="lt-LT"/>
        </w:rPr>
        <w:t xml:space="preserve">ustačius, kad </w:t>
      </w:r>
      <w:r w:rsidR="00A64ABC" w:rsidRPr="00EA7087">
        <w:rPr>
          <w:sz w:val="20"/>
          <w:szCs w:val="20"/>
          <w:lang w:val="lt-LT"/>
        </w:rPr>
        <w:t>Garant</w:t>
      </w:r>
      <w:r w:rsidR="00AB2DB1" w:rsidRPr="00EA7087">
        <w:rPr>
          <w:sz w:val="20"/>
          <w:szCs w:val="20"/>
          <w:lang w:val="lt-LT"/>
        </w:rPr>
        <w:t>ijos gavėjas pažeidė įstatymų, kitų teisės aktų ir tarptautinės prekybos reikalavimus</w:t>
      </w:r>
      <w:r w:rsidR="00B71A4B" w:rsidRPr="00EA7087">
        <w:rPr>
          <w:sz w:val="20"/>
          <w:szCs w:val="20"/>
          <w:lang w:val="lt-LT"/>
        </w:rPr>
        <w:t>;</w:t>
      </w:r>
    </w:p>
    <w:p w14:paraId="58302C9A" w14:textId="77777777" w:rsidR="00BC6C4B" w:rsidRPr="00EA7087" w:rsidRDefault="00AB2DB1" w:rsidP="00AB2DB1">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Pristatymai vykdomi kitais negu Eksporto sutartyje </w:t>
      </w:r>
      <w:r w:rsidR="00647E50" w:rsidRPr="00EA7087">
        <w:rPr>
          <w:sz w:val="20"/>
          <w:szCs w:val="20"/>
          <w:lang w:val="lt-LT"/>
        </w:rPr>
        <w:t xml:space="preserve">nustatytais </w:t>
      </w:r>
      <w:r w:rsidRPr="00EA7087">
        <w:rPr>
          <w:sz w:val="20"/>
          <w:szCs w:val="20"/>
          <w:lang w:val="lt-LT"/>
        </w:rPr>
        <w:t>adresais</w:t>
      </w:r>
      <w:r w:rsidR="00480A38" w:rsidRPr="00EA7087">
        <w:rPr>
          <w:sz w:val="20"/>
          <w:szCs w:val="20"/>
          <w:lang w:val="lt-LT"/>
        </w:rPr>
        <w:t>.</w:t>
      </w:r>
    </w:p>
    <w:p w14:paraId="4B2BE909" w14:textId="77777777" w:rsidR="00AB2DB1" w:rsidRPr="00EA7087" w:rsidRDefault="004F794B" w:rsidP="00AB2DB1">
      <w:pPr>
        <w:pStyle w:val="ListParagraph"/>
        <w:keepLines/>
        <w:numPr>
          <w:ilvl w:val="1"/>
          <w:numId w:val="25"/>
        </w:numPr>
        <w:tabs>
          <w:tab w:val="left" w:pos="851"/>
        </w:tabs>
        <w:spacing w:before="60"/>
        <w:ind w:left="0" w:firstLine="0"/>
        <w:jc w:val="both"/>
        <w:rPr>
          <w:sz w:val="20"/>
          <w:szCs w:val="20"/>
          <w:lang w:val="lt-LT"/>
        </w:rPr>
      </w:pPr>
      <w:r w:rsidRPr="00EA7087">
        <w:rPr>
          <w:sz w:val="20"/>
          <w:szCs w:val="20"/>
          <w:u w:val="single"/>
          <w:lang w:val="lt-LT"/>
        </w:rPr>
        <w:t xml:space="preserve">INVEGA </w:t>
      </w:r>
      <w:r w:rsidR="00AB2DB1" w:rsidRPr="00EA7087">
        <w:rPr>
          <w:sz w:val="20"/>
          <w:szCs w:val="20"/>
          <w:u w:val="single"/>
          <w:lang w:val="lt-LT"/>
        </w:rPr>
        <w:t xml:space="preserve">nemoka </w:t>
      </w:r>
      <w:r w:rsidR="00A64ABC" w:rsidRPr="00EA7087">
        <w:rPr>
          <w:sz w:val="20"/>
          <w:szCs w:val="20"/>
          <w:u w:val="single"/>
          <w:lang w:val="lt-LT"/>
        </w:rPr>
        <w:t>Garant</w:t>
      </w:r>
      <w:r w:rsidR="00AB2DB1" w:rsidRPr="00EA7087">
        <w:rPr>
          <w:sz w:val="20"/>
          <w:szCs w:val="20"/>
          <w:u w:val="single"/>
          <w:lang w:val="lt-LT"/>
        </w:rPr>
        <w:t>ijos išmokos</w:t>
      </w:r>
      <w:r w:rsidR="00861974" w:rsidRPr="00EA7087">
        <w:rPr>
          <w:sz w:val="20"/>
          <w:szCs w:val="20"/>
          <w:u w:val="single"/>
          <w:lang w:val="lt-LT"/>
        </w:rPr>
        <w:t xml:space="preserve"> dėl atidėtojo mokėjimo</w:t>
      </w:r>
      <w:r w:rsidR="00AB2DB1" w:rsidRPr="00EA7087">
        <w:rPr>
          <w:sz w:val="20"/>
          <w:szCs w:val="20"/>
          <w:u w:val="single"/>
          <w:lang w:val="lt-LT"/>
        </w:rPr>
        <w:t>, jeigu</w:t>
      </w:r>
      <w:r w:rsidR="006C705E" w:rsidRPr="00EA7087">
        <w:rPr>
          <w:sz w:val="20"/>
          <w:szCs w:val="20"/>
          <w:u w:val="single"/>
          <w:lang w:val="lt-LT"/>
        </w:rPr>
        <w:t xml:space="preserve"> nustatyta bent viena žemiau išvard</w:t>
      </w:r>
      <w:r w:rsidR="0089275D" w:rsidRPr="00EA7087">
        <w:rPr>
          <w:sz w:val="20"/>
          <w:szCs w:val="20"/>
          <w:u w:val="single"/>
          <w:lang w:val="lt-LT"/>
        </w:rPr>
        <w:t>y</w:t>
      </w:r>
      <w:r w:rsidR="006C705E" w:rsidRPr="00EA7087">
        <w:rPr>
          <w:sz w:val="20"/>
          <w:szCs w:val="20"/>
          <w:u w:val="single"/>
          <w:lang w:val="lt-LT"/>
        </w:rPr>
        <w:t>ta aplinkybė</w:t>
      </w:r>
      <w:r w:rsidR="00AB2DB1" w:rsidRPr="00EA7087">
        <w:rPr>
          <w:sz w:val="20"/>
          <w:szCs w:val="20"/>
          <w:lang w:val="lt-LT"/>
        </w:rPr>
        <w:t>:</w:t>
      </w:r>
    </w:p>
    <w:p w14:paraId="6E97D6FB" w14:textId="4C22FE3D" w:rsidR="00AB2DB1" w:rsidRPr="00EA7087" w:rsidRDefault="00A64ABC" w:rsidP="00AB2DB1">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Garant</w:t>
      </w:r>
      <w:r w:rsidR="00AB2DB1" w:rsidRPr="00EA7087">
        <w:rPr>
          <w:sz w:val="20"/>
          <w:szCs w:val="20"/>
          <w:lang w:val="lt-LT"/>
        </w:rPr>
        <w:t xml:space="preserve">ijos </w:t>
      </w:r>
      <w:r w:rsidR="00A778F3" w:rsidRPr="00EA7087">
        <w:rPr>
          <w:sz w:val="20"/>
          <w:szCs w:val="20"/>
          <w:lang w:val="lt-LT"/>
        </w:rPr>
        <w:t xml:space="preserve">sutarties </w:t>
      </w:r>
      <w:r w:rsidR="009C35BB" w:rsidRPr="00EA7087">
        <w:rPr>
          <w:sz w:val="20"/>
          <w:szCs w:val="20"/>
          <w:lang w:val="lt-LT"/>
        </w:rPr>
        <w:t xml:space="preserve">galiojimo </w:t>
      </w:r>
      <w:r w:rsidR="00AB2DB1" w:rsidRPr="00EA7087">
        <w:rPr>
          <w:sz w:val="20"/>
          <w:szCs w:val="20"/>
          <w:lang w:val="lt-LT"/>
        </w:rPr>
        <w:t xml:space="preserve">laikotarpiu </w:t>
      </w:r>
      <w:r w:rsidRPr="00EA7087">
        <w:rPr>
          <w:sz w:val="20"/>
          <w:szCs w:val="20"/>
          <w:lang w:val="lt-LT"/>
        </w:rPr>
        <w:t>Garant</w:t>
      </w:r>
      <w:r w:rsidR="00AB2DB1" w:rsidRPr="00EA7087">
        <w:rPr>
          <w:sz w:val="20"/>
          <w:szCs w:val="20"/>
          <w:lang w:val="lt-LT"/>
        </w:rPr>
        <w:t>ijos gavėjas ir Pirkėjas tapo susij</w:t>
      </w:r>
      <w:r w:rsidR="000D3311" w:rsidRPr="00EA7087">
        <w:rPr>
          <w:sz w:val="20"/>
          <w:szCs w:val="20"/>
          <w:lang w:val="lt-LT"/>
        </w:rPr>
        <w:t>usiais asmenimis</w:t>
      </w:r>
      <w:r w:rsidR="00AB2DB1" w:rsidRPr="00EA7087">
        <w:rPr>
          <w:sz w:val="20"/>
          <w:szCs w:val="20"/>
          <w:lang w:val="lt-LT"/>
        </w:rPr>
        <w:t>, kai vienas asmuo tiesiogiai ar netiesiogiai dalyvauja kito juridinio asmens valdyme ir kontroliuoja arba tampa kito asmens kapitalo dalies savininku (valdytoju);</w:t>
      </w:r>
    </w:p>
    <w:p w14:paraId="521F5DC8" w14:textId="77777777" w:rsidR="00AB2DB1" w:rsidRPr="00EA7087" w:rsidRDefault="00007370" w:rsidP="00AB2DB1">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j</w:t>
      </w:r>
      <w:r w:rsidR="00AB2DB1" w:rsidRPr="00EA7087">
        <w:rPr>
          <w:sz w:val="20"/>
          <w:szCs w:val="20"/>
          <w:lang w:val="lt-LT"/>
        </w:rPr>
        <w:t xml:space="preserve">ei sandoris sudarytas nesilaikant </w:t>
      </w:r>
      <w:r w:rsidR="0084389C" w:rsidRPr="00EA7087">
        <w:rPr>
          <w:sz w:val="20"/>
          <w:szCs w:val="20"/>
          <w:lang w:val="lt-LT"/>
        </w:rPr>
        <w:t>P</w:t>
      </w:r>
      <w:r w:rsidR="00AB2DB1" w:rsidRPr="00EA7087">
        <w:rPr>
          <w:sz w:val="20"/>
          <w:szCs w:val="20"/>
          <w:lang w:val="lt-LT"/>
        </w:rPr>
        <w:t>irkėjo šalies prekybos tradicijų ir praktikos ir dėl to, neįmanoma susigrąžinti Atidėtojo mokėjimo;</w:t>
      </w:r>
    </w:p>
    <w:p w14:paraId="185DB293" w14:textId="77777777" w:rsidR="00AB2DB1" w:rsidRPr="00EA7087" w:rsidRDefault="00A64ABC" w:rsidP="00AB2DB1">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Garant</w:t>
      </w:r>
      <w:r w:rsidR="00AB2DB1" w:rsidRPr="00EA7087">
        <w:rPr>
          <w:sz w:val="20"/>
          <w:szCs w:val="20"/>
          <w:lang w:val="lt-LT"/>
        </w:rPr>
        <w:t xml:space="preserve">ijos gavėjas pažeidžia Eksporto sutartį arba </w:t>
      </w:r>
      <w:r w:rsidRPr="00EA7087">
        <w:rPr>
          <w:sz w:val="20"/>
          <w:szCs w:val="20"/>
          <w:lang w:val="lt-LT"/>
        </w:rPr>
        <w:t>Garant</w:t>
      </w:r>
      <w:r w:rsidR="00AB2DB1" w:rsidRPr="00EA7087">
        <w:rPr>
          <w:sz w:val="20"/>
          <w:szCs w:val="20"/>
          <w:lang w:val="lt-LT"/>
        </w:rPr>
        <w:t xml:space="preserve">ijos gavėjas ir Pirkėjas sudaro kitą sutartį, kuri pažeidžia, apriboja arba panaikina galimybę </w:t>
      </w:r>
      <w:r w:rsidR="00647E50" w:rsidRPr="00EA7087">
        <w:rPr>
          <w:sz w:val="20"/>
          <w:szCs w:val="20"/>
          <w:lang w:val="lt-LT"/>
        </w:rPr>
        <w:t>sumokėti</w:t>
      </w:r>
      <w:r w:rsidR="00EB58D9" w:rsidRPr="00EA7087">
        <w:rPr>
          <w:sz w:val="20"/>
          <w:szCs w:val="20"/>
          <w:lang w:val="lt-LT"/>
        </w:rPr>
        <w:t xml:space="preserve"> </w:t>
      </w:r>
      <w:r w:rsidR="00AB2DB1" w:rsidRPr="00EA7087">
        <w:rPr>
          <w:sz w:val="20"/>
          <w:szCs w:val="20"/>
          <w:lang w:val="lt-LT"/>
        </w:rPr>
        <w:t>Atidėtąjį mokėjimą;</w:t>
      </w:r>
    </w:p>
    <w:p w14:paraId="5D9880FA" w14:textId="77777777" w:rsidR="00B71A4B" w:rsidRPr="00EA7087" w:rsidRDefault="00B71A4B" w:rsidP="00156DDA">
      <w:pPr>
        <w:pStyle w:val="ListParagraph"/>
        <w:numPr>
          <w:ilvl w:val="2"/>
          <w:numId w:val="25"/>
        </w:numPr>
        <w:tabs>
          <w:tab w:val="left" w:pos="851"/>
        </w:tabs>
        <w:ind w:left="0" w:firstLine="0"/>
        <w:jc w:val="both"/>
        <w:rPr>
          <w:sz w:val="20"/>
          <w:szCs w:val="20"/>
          <w:lang w:val="lt-LT"/>
        </w:rPr>
      </w:pPr>
      <w:r w:rsidRPr="00EA7087">
        <w:rPr>
          <w:sz w:val="20"/>
          <w:szCs w:val="20"/>
          <w:lang w:val="lt-LT"/>
        </w:rPr>
        <w:t>Garantijos gavėjas ar Garantijos naudos gavėjas yra sudaręs kitą (papildomą) Garantijos ir (ar) laidavimo ir (ar) draudimo sutartį</w:t>
      </w:r>
      <w:r w:rsidR="00156DDA" w:rsidRPr="00EA7087">
        <w:rPr>
          <w:sz w:val="20"/>
          <w:szCs w:val="20"/>
          <w:lang w:val="lt-LT"/>
        </w:rPr>
        <w:t>, kuri padengtų negarantuotą Nuostolių dalį, Garantijos sutartyje nustatytą ar lygiavertę Nuostolių riziką;</w:t>
      </w:r>
    </w:p>
    <w:p w14:paraId="3E98CCEA" w14:textId="75804858" w:rsidR="00AB2DB1" w:rsidRPr="00EA7087" w:rsidRDefault="00AB2DB1" w:rsidP="00AB2DB1">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Pristatymai įvykdomi kitiems n</w:t>
      </w:r>
      <w:r w:rsidR="00731405" w:rsidRPr="00EA7087">
        <w:rPr>
          <w:sz w:val="20"/>
          <w:szCs w:val="20"/>
          <w:lang w:val="lt-LT"/>
        </w:rPr>
        <w:t>ei</w:t>
      </w:r>
      <w:r w:rsidRPr="00EA7087">
        <w:rPr>
          <w:sz w:val="20"/>
          <w:szCs w:val="20"/>
          <w:lang w:val="lt-LT"/>
        </w:rPr>
        <w:t xml:space="preserve"> Eksporto sutartyje nurodytiems subjektams</w:t>
      </w:r>
      <w:r w:rsidR="00480A38" w:rsidRPr="00EA7087">
        <w:rPr>
          <w:sz w:val="20"/>
          <w:szCs w:val="20"/>
          <w:lang w:val="lt-LT"/>
        </w:rPr>
        <w:t xml:space="preserve"> arba kitais negu Eksporto sutartyje nustatytais adresais</w:t>
      </w:r>
      <w:r w:rsidR="005E74D1" w:rsidRPr="00EA7087">
        <w:rPr>
          <w:sz w:val="20"/>
          <w:szCs w:val="20"/>
          <w:lang w:val="lt-LT"/>
        </w:rPr>
        <w:t xml:space="preserve"> ir (ar) pristatomos kitos prekės arba kitų charakteristikų, komplektacijos, netinkamos kokybės prekės, nei buvo nustatyta Eksporto sutartyje</w:t>
      </w:r>
      <w:r w:rsidR="00647E50" w:rsidRPr="00EA7087">
        <w:rPr>
          <w:sz w:val="20"/>
          <w:szCs w:val="20"/>
          <w:lang w:val="lt-LT"/>
        </w:rPr>
        <w:t xml:space="preserve"> ir dėl to Pirkėjas nepripažįsta Pristatymo</w:t>
      </w:r>
      <w:r w:rsidRPr="00EA7087">
        <w:rPr>
          <w:sz w:val="20"/>
          <w:szCs w:val="20"/>
          <w:lang w:val="lt-LT"/>
        </w:rPr>
        <w:t>;</w:t>
      </w:r>
    </w:p>
    <w:p w14:paraId="62420B18" w14:textId="25D0D882" w:rsidR="00450895" w:rsidRPr="00EA7087" w:rsidRDefault="000D3311" w:rsidP="00AB2DB1">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 xml:space="preserve"> </w:t>
      </w:r>
      <w:r w:rsidR="00731405" w:rsidRPr="00EA7087">
        <w:rPr>
          <w:sz w:val="20"/>
          <w:szCs w:val="20"/>
          <w:lang w:val="lt-LT"/>
        </w:rPr>
        <w:t xml:space="preserve">Tais atvejais, kai </w:t>
      </w:r>
      <w:r w:rsidR="00450895" w:rsidRPr="00EA7087">
        <w:rPr>
          <w:sz w:val="20"/>
          <w:szCs w:val="20"/>
          <w:lang w:val="lt-LT"/>
        </w:rPr>
        <w:t>suteiktos</w:t>
      </w:r>
      <w:r w:rsidR="00D71249" w:rsidRPr="00EA7087">
        <w:rPr>
          <w:sz w:val="20"/>
          <w:szCs w:val="20"/>
          <w:lang w:val="lt-LT"/>
        </w:rPr>
        <w:t xml:space="preserve"> netinkamos kokybės </w:t>
      </w:r>
      <w:r w:rsidR="00E1338C" w:rsidRPr="00EA7087">
        <w:rPr>
          <w:sz w:val="20"/>
          <w:szCs w:val="20"/>
          <w:lang w:val="lt-LT"/>
        </w:rPr>
        <w:t>P</w:t>
      </w:r>
      <w:r w:rsidR="00D71249" w:rsidRPr="00EA7087">
        <w:rPr>
          <w:sz w:val="20"/>
          <w:szCs w:val="20"/>
          <w:lang w:val="lt-LT"/>
        </w:rPr>
        <w:t>aslaugos,</w:t>
      </w:r>
      <w:r w:rsidR="00450895" w:rsidRPr="00EA7087">
        <w:rPr>
          <w:sz w:val="20"/>
          <w:szCs w:val="20"/>
          <w:lang w:val="lt-LT"/>
        </w:rPr>
        <w:t xml:space="preserve"> kitiems n</w:t>
      </w:r>
      <w:r w:rsidRPr="00EA7087">
        <w:rPr>
          <w:sz w:val="20"/>
          <w:szCs w:val="20"/>
          <w:lang w:val="lt-LT"/>
        </w:rPr>
        <w:t>ei</w:t>
      </w:r>
      <w:r w:rsidR="00450895" w:rsidRPr="00EA7087">
        <w:rPr>
          <w:sz w:val="20"/>
          <w:szCs w:val="20"/>
          <w:lang w:val="lt-LT"/>
        </w:rPr>
        <w:t xml:space="preserve"> Eksporto sutartyje nurodytiems subjektams</w:t>
      </w:r>
      <w:r w:rsidRPr="00EA7087">
        <w:rPr>
          <w:sz w:val="20"/>
          <w:szCs w:val="20"/>
          <w:lang w:val="lt-LT"/>
        </w:rPr>
        <w:t>,</w:t>
      </w:r>
      <w:r w:rsidR="009C5426" w:rsidRPr="00EA7087">
        <w:rPr>
          <w:sz w:val="20"/>
          <w:szCs w:val="20"/>
          <w:lang w:val="lt-LT"/>
        </w:rPr>
        <w:t xml:space="preserve"> </w:t>
      </w:r>
      <w:r w:rsidR="00450895" w:rsidRPr="00EA7087">
        <w:rPr>
          <w:sz w:val="20"/>
          <w:szCs w:val="20"/>
          <w:lang w:val="lt-LT"/>
        </w:rPr>
        <w:t>kitais n</w:t>
      </w:r>
      <w:r w:rsidRPr="00EA7087">
        <w:rPr>
          <w:sz w:val="20"/>
          <w:szCs w:val="20"/>
          <w:lang w:val="lt-LT"/>
        </w:rPr>
        <w:t>ei</w:t>
      </w:r>
      <w:r w:rsidR="009C5426" w:rsidRPr="00EA7087">
        <w:rPr>
          <w:sz w:val="20"/>
          <w:szCs w:val="20"/>
          <w:lang w:val="lt-LT"/>
        </w:rPr>
        <w:t xml:space="preserve"> </w:t>
      </w:r>
      <w:r w:rsidR="00450895" w:rsidRPr="00EA7087">
        <w:rPr>
          <w:sz w:val="20"/>
          <w:szCs w:val="20"/>
          <w:lang w:val="lt-LT"/>
        </w:rPr>
        <w:t>Eksporto sutartyje nustatytais adresais</w:t>
      </w:r>
      <w:r w:rsidR="00731405" w:rsidRPr="00EA7087">
        <w:rPr>
          <w:sz w:val="20"/>
          <w:szCs w:val="20"/>
          <w:lang w:val="lt-LT"/>
        </w:rPr>
        <w:t>, vėlesniais nei Eksporto sutartyje numatytais terminais,</w:t>
      </w:r>
      <w:r w:rsidR="009C5426" w:rsidRPr="00EA7087">
        <w:rPr>
          <w:sz w:val="20"/>
          <w:szCs w:val="20"/>
          <w:lang w:val="lt-LT"/>
        </w:rPr>
        <w:t xml:space="preserve"> </w:t>
      </w:r>
      <w:r w:rsidR="00450895" w:rsidRPr="00EA7087">
        <w:rPr>
          <w:sz w:val="20"/>
          <w:szCs w:val="20"/>
          <w:lang w:val="lt-LT"/>
        </w:rPr>
        <w:t>kito</w:t>
      </w:r>
      <w:r w:rsidRPr="00EA7087">
        <w:rPr>
          <w:sz w:val="20"/>
          <w:szCs w:val="20"/>
          <w:lang w:val="lt-LT"/>
        </w:rPr>
        <w:t>kio</w:t>
      </w:r>
      <w:r w:rsidR="00450895" w:rsidRPr="00EA7087">
        <w:rPr>
          <w:sz w:val="20"/>
          <w:szCs w:val="20"/>
          <w:lang w:val="lt-LT"/>
        </w:rPr>
        <w:t xml:space="preserve">s </w:t>
      </w:r>
      <w:r w:rsidRPr="00EA7087">
        <w:rPr>
          <w:sz w:val="20"/>
          <w:szCs w:val="20"/>
          <w:lang w:val="lt-LT"/>
        </w:rPr>
        <w:t>ar kitų</w:t>
      </w:r>
      <w:r w:rsidR="00450895" w:rsidRPr="00EA7087">
        <w:rPr>
          <w:sz w:val="20"/>
          <w:szCs w:val="20"/>
          <w:lang w:val="lt-LT"/>
        </w:rPr>
        <w:t xml:space="preserve"> charakteristikų</w:t>
      </w:r>
      <w:r w:rsidR="00731405" w:rsidRPr="00EA7087">
        <w:rPr>
          <w:sz w:val="20"/>
          <w:szCs w:val="20"/>
          <w:lang w:val="lt-LT"/>
        </w:rPr>
        <w:t xml:space="preserve"> </w:t>
      </w:r>
      <w:r w:rsidR="00D71249" w:rsidRPr="00EA7087">
        <w:rPr>
          <w:sz w:val="20"/>
          <w:szCs w:val="20"/>
          <w:lang w:val="lt-LT"/>
        </w:rPr>
        <w:t xml:space="preserve">nei numatytos Eksporto sutartyje </w:t>
      </w:r>
      <w:r w:rsidR="00731405" w:rsidRPr="00EA7087">
        <w:rPr>
          <w:sz w:val="20"/>
          <w:szCs w:val="20"/>
          <w:lang w:val="lt-LT"/>
        </w:rPr>
        <w:t>paslaugos</w:t>
      </w:r>
      <w:r w:rsidR="009C5426" w:rsidRPr="00EA7087">
        <w:rPr>
          <w:sz w:val="20"/>
          <w:szCs w:val="20"/>
          <w:lang w:val="lt-LT"/>
        </w:rPr>
        <w:t xml:space="preserve">, </w:t>
      </w:r>
      <w:r w:rsidR="00731405" w:rsidRPr="00EA7087">
        <w:rPr>
          <w:sz w:val="20"/>
          <w:szCs w:val="20"/>
          <w:lang w:val="lt-LT"/>
        </w:rPr>
        <w:t>ar dėl kitų aplinkybių Pirkėjas</w:t>
      </w:r>
      <w:r w:rsidR="009C5426" w:rsidRPr="00EA7087">
        <w:rPr>
          <w:sz w:val="20"/>
          <w:szCs w:val="20"/>
          <w:lang w:val="lt-LT"/>
        </w:rPr>
        <w:t xml:space="preserve"> </w:t>
      </w:r>
      <w:r w:rsidR="00450895" w:rsidRPr="00EA7087">
        <w:rPr>
          <w:sz w:val="20"/>
          <w:szCs w:val="20"/>
          <w:lang w:val="lt-LT"/>
        </w:rPr>
        <w:t xml:space="preserve">nepripažįsta </w:t>
      </w:r>
      <w:r w:rsidR="008331A0" w:rsidRPr="00EA7087">
        <w:rPr>
          <w:sz w:val="20"/>
          <w:szCs w:val="20"/>
          <w:lang w:val="lt-LT"/>
        </w:rPr>
        <w:t>paslaugos suteikimo</w:t>
      </w:r>
      <w:r w:rsidR="00E1338C" w:rsidRPr="00EA7087">
        <w:rPr>
          <w:sz w:val="20"/>
          <w:szCs w:val="20"/>
          <w:lang w:val="lt-LT"/>
        </w:rPr>
        <w:t>;</w:t>
      </w:r>
      <w:r w:rsidR="00450895" w:rsidRPr="00EA7087">
        <w:rPr>
          <w:sz w:val="20"/>
          <w:szCs w:val="20"/>
          <w:lang w:val="lt-LT"/>
        </w:rPr>
        <w:t xml:space="preserve"> </w:t>
      </w:r>
    </w:p>
    <w:p w14:paraId="3490ACC3" w14:textId="25F0C05D" w:rsidR="00AB2DB1" w:rsidRPr="00EA7087" w:rsidRDefault="00007370" w:rsidP="00AC01B1">
      <w:pPr>
        <w:pStyle w:val="ListParagraph"/>
        <w:keepLines/>
        <w:numPr>
          <w:ilvl w:val="2"/>
          <w:numId w:val="25"/>
        </w:numPr>
        <w:tabs>
          <w:tab w:val="left" w:pos="851"/>
        </w:tabs>
        <w:spacing w:before="60"/>
        <w:ind w:left="0" w:firstLine="0"/>
        <w:jc w:val="both"/>
        <w:rPr>
          <w:sz w:val="20"/>
          <w:szCs w:val="20"/>
          <w:lang w:val="lt-LT"/>
        </w:rPr>
      </w:pPr>
      <w:r w:rsidRPr="00EA7087">
        <w:rPr>
          <w:sz w:val="20"/>
          <w:szCs w:val="20"/>
          <w:lang w:val="lt-LT"/>
        </w:rPr>
        <w:t>t</w:t>
      </w:r>
      <w:r w:rsidR="00AB2DB1" w:rsidRPr="00EA7087">
        <w:rPr>
          <w:sz w:val="20"/>
          <w:szCs w:val="20"/>
          <w:lang w:val="lt-LT"/>
        </w:rPr>
        <w:t xml:space="preserve">arp </w:t>
      </w:r>
      <w:r w:rsidR="00A64ABC" w:rsidRPr="00EA7087">
        <w:rPr>
          <w:sz w:val="20"/>
          <w:szCs w:val="20"/>
          <w:lang w:val="lt-LT"/>
        </w:rPr>
        <w:t>Garant</w:t>
      </w:r>
      <w:r w:rsidR="00AB2DB1" w:rsidRPr="00EA7087">
        <w:rPr>
          <w:sz w:val="20"/>
          <w:szCs w:val="20"/>
          <w:lang w:val="lt-LT"/>
        </w:rPr>
        <w:t xml:space="preserve">ijos gavėjo ir Pirkėjo </w:t>
      </w:r>
      <w:r w:rsidR="00E1338C" w:rsidRPr="00EA7087">
        <w:rPr>
          <w:sz w:val="20"/>
          <w:szCs w:val="20"/>
          <w:lang w:val="lt-LT"/>
        </w:rPr>
        <w:t xml:space="preserve">vyksta </w:t>
      </w:r>
      <w:r w:rsidR="009818D9" w:rsidRPr="00EA7087">
        <w:rPr>
          <w:sz w:val="20"/>
          <w:szCs w:val="20"/>
          <w:lang w:val="lt-LT"/>
        </w:rPr>
        <w:t>G</w:t>
      </w:r>
      <w:r w:rsidR="00AB2DB1" w:rsidRPr="00EA7087">
        <w:rPr>
          <w:sz w:val="20"/>
          <w:szCs w:val="20"/>
          <w:lang w:val="lt-LT"/>
        </w:rPr>
        <w:t>inčas</w:t>
      </w:r>
      <w:r w:rsidR="00EF7E8C" w:rsidRPr="00EA7087">
        <w:rPr>
          <w:sz w:val="20"/>
          <w:szCs w:val="20"/>
          <w:lang w:val="lt-LT"/>
        </w:rPr>
        <w:t xml:space="preserve"> </w:t>
      </w:r>
      <w:r w:rsidR="00AB2DB1" w:rsidRPr="00EA7087">
        <w:rPr>
          <w:sz w:val="20"/>
          <w:szCs w:val="20"/>
          <w:lang w:val="lt-LT"/>
        </w:rPr>
        <w:t xml:space="preserve">– iki dienos, kai </w:t>
      </w:r>
      <w:r w:rsidR="00731405" w:rsidRPr="00EA7087">
        <w:rPr>
          <w:sz w:val="20"/>
          <w:szCs w:val="20"/>
          <w:lang w:val="lt-LT"/>
        </w:rPr>
        <w:t xml:space="preserve">įsiteisėja </w:t>
      </w:r>
      <w:r w:rsidR="00AB2DB1" w:rsidRPr="00EA7087">
        <w:rPr>
          <w:sz w:val="20"/>
          <w:szCs w:val="20"/>
          <w:lang w:val="lt-LT"/>
        </w:rPr>
        <w:t>teismo ar arbitražo sprendimas</w:t>
      </w:r>
      <w:r w:rsidR="00E1338C" w:rsidRPr="00EA7087">
        <w:rPr>
          <w:sz w:val="20"/>
          <w:szCs w:val="20"/>
          <w:lang w:val="lt-LT"/>
        </w:rPr>
        <w:t>, kuriuo</w:t>
      </w:r>
      <w:r w:rsidR="00AB2DB1" w:rsidRPr="00EA7087">
        <w:rPr>
          <w:sz w:val="20"/>
          <w:szCs w:val="20"/>
          <w:lang w:val="lt-LT"/>
        </w:rPr>
        <w:t xml:space="preserve"> ginč</w:t>
      </w:r>
      <w:r w:rsidR="00E1338C" w:rsidRPr="00EA7087">
        <w:rPr>
          <w:sz w:val="20"/>
          <w:szCs w:val="20"/>
          <w:lang w:val="lt-LT"/>
        </w:rPr>
        <w:t>as</w:t>
      </w:r>
      <w:r w:rsidR="00AB2DB1" w:rsidRPr="00EA7087">
        <w:rPr>
          <w:sz w:val="20"/>
          <w:szCs w:val="20"/>
          <w:lang w:val="lt-LT"/>
        </w:rPr>
        <w:t xml:space="preserve"> išnagrinėt</w:t>
      </w:r>
      <w:r w:rsidR="00E1338C" w:rsidRPr="00EA7087">
        <w:rPr>
          <w:sz w:val="20"/>
          <w:szCs w:val="20"/>
          <w:lang w:val="lt-LT"/>
        </w:rPr>
        <w:t>as</w:t>
      </w:r>
      <w:r w:rsidR="00AB2DB1" w:rsidRPr="00EA7087">
        <w:rPr>
          <w:sz w:val="20"/>
          <w:szCs w:val="20"/>
          <w:lang w:val="lt-LT"/>
        </w:rPr>
        <w:t xml:space="preserve"> </w:t>
      </w:r>
      <w:r w:rsidR="00A64ABC" w:rsidRPr="00EA7087">
        <w:rPr>
          <w:sz w:val="20"/>
          <w:szCs w:val="20"/>
          <w:lang w:val="lt-LT"/>
        </w:rPr>
        <w:t>Garant</w:t>
      </w:r>
      <w:r w:rsidR="00AB2DB1" w:rsidRPr="00EA7087">
        <w:rPr>
          <w:sz w:val="20"/>
          <w:szCs w:val="20"/>
          <w:lang w:val="lt-LT"/>
        </w:rPr>
        <w:t>ijos gavėjo naudai;</w:t>
      </w:r>
    </w:p>
    <w:p w14:paraId="2D409739" w14:textId="5A343447" w:rsidR="00AB2DB1" w:rsidRPr="00EA7087" w:rsidRDefault="00007370" w:rsidP="00AB2DB1">
      <w:pPr>
        <w:pStyle w:val="ListParagraph"/>
        <w:keepLines/>
        <w:numPr>
          <w:ilvl w:val="2"/>
          <w:numId w:val="25"/>
        </w:numPr>
        <w:tabs>
          <w:tab w:val="left" w:pos="851"/>
        </w:tabs>
        <w:spacing w:before="60"/>
        <w:ind w:left="0" w:firstLine="0"/>
        <w:jc w:val="both"/>
        <w:rPr>
          <w:sz w:val="20"/>
          <w:szCs w:val="20"/>
          <w:lang w:val="lt-LT"/>
        </w:rPr>
      </w:pPr>
      <w:bookmarkStart w:id="25" w:name="_Hlk512253892"/>
      <w:r w:rsidRPr="00EA7087">
        <w:rPr>
          <w:sz w:val="20"/>
          <w:szCs w:val="20"/>
          <w:lang w:val="lt-LT"/>
        </w:rPr>
        <w:t>p</w:t>
      </w:r>
      <w:r w:rsidR="00647E50" w:rsidRPr="00EA7087">
        <w:rPr>
          <w:sz w:val="20"/>
          <w:szCs w:val="20"/>
          <w:lang w:val="lt-LT"/>
        </w:rPr>
        <w:t xml:space="preserve">rašoma padengti negarantuotiną </w:t>
      </w:r>
      <w:r w:rsidR="0084389C" w:rsidRPr="00EA7087">
        <w:rPr>
          <w:sz w:val="20"/>
          <w:szCs w:val="20"/>
          <w:lang w:val="lt-LT"/>
        </w:rPr>
        <w:t>Nuostolį</w:t>
      </w:r>
      <w:r w:rsidR="00647E50" w:rsidRPr="00EA7087">
        <w:rPr>
          <w:sz w:val="20"/>
          <w:szCs w:val="20"/>
          <w:lang w:val="lt-LT"/>
        </w:rPr>
        <w:t>, kurį</w:t>
      </w:r>
      <w:r w:rsidR="0084389C" w:rsidRPr="00EA7087">
        <w:rPr>
          <w:sz w:val="20"/>
          <w:szCs w:val="20"/>
          <w:lang w:val="lt-LT"/>
        </w:rPr>
        <w:t xml:space="preserve"> </w:t>
      </w:r>
      <w:r w:rsidR="00AB2DB1" w:rsidRPr="00EA7087">
        <w:rPr>
          <w:sz w:val="20"/>
          <w:szCs w:val="20"/>
          <w:lang w:val="lt-LT"/>
        </w:rPr>
        <w:t xml:space="preserve">sudaro delspinigiai, netesybos, </w:t>
      </w:r>
      <w:r w:rsidR="001F685B" w:rsidRPr="00EA7087">
        <w:rPr>
          <w:sz w:val="20"/>
          <w:szCs w:val="20"/>
          <w:lang w:val="lt-LT"/>
        </w:rPr>
        <w:t>palūkanos</w:t>
      </w:r>
      <w:r w:rsidR="00801743" w:rsidRPr="00EA7087">
        <w:rPr>
          <w:sz w:val="20"/>
          <w:szCs w:val="20"/>
          <w:lang w:val="lt-LT"/>
        </w:rPr>
        <w:t xml:space="preserve">, po prekių pristatymo </w:t>
      </w:r>
      <w:r w:rsidR="008331A0" w:rsidRPr="00EA7087">
        <w:rPr>
          <w:sz w:val="20"/>
          <w:szCs w:val="20"/>
          <w:lang w:val="lt-LT"/>
        </w:rPr>
        <w:t xml:space="preserve">ar paslaugų suteikimo </w:t>
      </w:r>
      <w:r w:rsidR="00801743" w:rsidRPr="00EA7087">
        <w:rPr>
          <w:sz w:val="20"/>
          <w:szCs w:val="20"/>
          <w:lang w:val="lt-LT"/>
        </w:rPr>
        <w:t>suteiktos nuolaidos</w:t>
      </w:r>
      <w:r w:rsidR="00D000BB" w:rsidRPr="00EA7087">
        <w:rPr>
          <w:sz w:val="20"/>
          <w:szCs w:val="20"/>
          <w:lang w:val="lt-LT"/>
        </w:rPr>
        <w:t xml:space="preserve"> </w:t>
      </w:r>
      <w:r w:rsidR="00647E50" w:rsidRPr="00EA7087">
        <w:rPr>
          <w:sz w:val="20"/>
          <w:szCs w:val="20"/>
          <w:lang w:val="lt-LT"/>
        </w:rPr>
        <w:t>a</w:t>
      </w:r>
      <w:r w:rsidR="00D000BB" w:rsidRPr="00EA7087">
        <w:rPr>
          <w:sz w:val="20"/>
          <w:szCs w:val="20"/>
          <w:lang w:val="lt-LT"/>
        </w:rPr>
        <w:t xml:space="preserve">r </w:t>
      </w:r>
      <w:r w:rsidR="001F685B" w:rsidRPr="00EA7087">
        <w:rPr>
          <w:sz w:val="20"/>
          <w:szCs w:val="20"/>
          <w:lang w:val="lt-LT"/>
        </w:rPr>
        <w:t>kiti reikalavimai,</w:t>
      </w:r>
      <w:r w:rsidR="00AB2DB1" w:rsidRPr="00EA7087">
        <w:rPr>
          <w:sz w:val="20"/>
          <w:szCs w:val="20"/>
          <w:lang w:val="lt-LT"/>
        </w:rPr>
        <w:t xml:space="preserve"> turintys baudos požymių </w:t>
      </w:r>
      <w:r w:rsidR="00647E50" w:rsidRPr="00EA7087">
        <w:rPr>
          <w:sz w:val="20"/>
          <w:szCs w:val="20"/>
          <w:lang w:val="lt-LT"/>
        </w:rPr>
        <w:t xml:space="preserve">arba </w:t>
      </w:r>
      <w:r w:rsidR="00AB2DB1" w:rsidRPr="00EA7087">
        <w:rPr>
          <w:sz w:val="20"/>
          <w:szCs w:val="20"/>
          <w:lang w:val="lt-LT"/>
        </w:rPr>
        <w:t xml:space="preserve">bet kokios kitos išlaidos, patirtos vykdant Eksporto sutartį (pavyzdžiui, prekių draudimo kelyje, </w:t>
      </w:r>
      <w:r w:rsidR="00DF4253" w:rsidRPr="00EA7087">
        <w:rPr>
          <w:sz w:val="20"/>
          <w:szCs w:val="20"/>
          <w:lang w:val="lt-LT"/>
        </w:rPr>
        <w:t xml:space="preserve">sutarties su skolų išieškojimo ūkio subjektu išlaidos, </w:t>
      </w:r>
      <w:r w:rsidR="00AB2DB1" w:rsidRPr="00EA7087">
        <w:rPr>
          <w:sz w:val="20"/>
          <w:szCs w:val="20"/>
          <w:lang w:val="lt-LT"/>
        </w:rPr>
        <w:t>vertimo išlaidos, ir kt.);</w:t>
      </w:r>
    </w:p>
    <w:bookmarkEnd w:id="25"/>
    <w:p w14:paraId="21F62C24" w14:textId="77777777" w:rsidR="00AB2DB1" w:rsidRPr="00EA7087" w:rsidRDefault="00A64ABC" w:rsidP="00AB2DB1">
      <w:pPr>
        <w:pStyle w:val="ListParagraph"/>
        <w:keepLines/>
        <w:numPr>
          <w:ilvl w:val="2"/>
          <w:numId w:val="25"/>
        </w:numPr>
        <w:tabs>
          <w:tab w:val="left" w:pos="851"/>
          <w:tab w:val="left" w:pos="1418"/>
        </w:tabs>
        <w:spacing w:before="60"/>
        <w:ind w:left="0" w:firstLine="0"/>
        <w:jc w:val="both"/>
        <w:rPr>
          <w:sz w:val="20"/>
          <w:szCs w:val="20"/>
          <w:lang w:val="lt-LT"/>
        </w:rPr>
      </w:pPr>
      <w:r w:rsidRPr="00EA7087">
        <w:rPr>
          <w:sz w:val="20"/>
          <w:szCs w:val="20"/>
          <w:lang w:val="lt-LT"/>
        </w:rPr>
        <w:t>Garant</w:t>
      </w:r>
      <w:r w:rsidR="00AB2DB1" w:rsidRPr="00EA7087">
        <w:rPr>
          <w:sz w:val="20"/>
          <w:szCs w:val="20"/>
          <w:lang w:val="lt-LT"/>
        </w:rPr>
        <w:t xml:space="preserve">ijos gavėjo teisės, susijusios su Eksporto sutartimi, taip pat Atidėtųjų mokėjimų reikalavimo teisės yra perleistos trečiajam asmeniui be </w:t>
      </w:r>
      <w:r w:rsidR="004F794B" w:rsidRPr="00EA7087">
        <w:rPr>
          <w:sz w:val="20"/>
          <w:szCs w:val="20"/>
          <w:lang w:val="lt-LT"/>
        </w:rPr>
        <w:t xml:space="preserve">INVEGOS </w:t>
      </w:r>
      <w:r w:rsidR="00AB2DB1" w:rsidRPr="00EA7087">
        <w:rPr>
          <w:sz w:val="20"/>
          <w:szCs w:val="20"/>
          <w:lang w:val="lt-LT"/>
        </w:rPr>
        <w:t>išankstinio rašytinio pritarimo;</w:t>
      </w:r>
    </w:p>
    <w:p w14:paraId="7C083106" w14:textId="77777777" w:rsidR="00AB2DB1" w:rsidRPr="00EA7087" w:rsidRDefault="00CC1701" w:rsidP="00AB2DB1">
      <w:pPr>
        <w:pStyle w:val="ListParagraph"/>
        <w:keepLines/>
        <w:numPr>
          <w:ilvl w:val="2"/>
          <w:numId w:val="25"/>
        </w:numPr>
        <w:tabs>
          <w:tab w:val="left" w:pos="851"/>
          <w:tab w:val="left" w:pos="1418"/>
        </w:tabs>
        <w:spacing w:before="60"/>
        <w:ind w:left="0" w:firstLine="0"/>
        <w:jc w:val="both"/>
        <w:rPr>
          <w:sz w:val="20"/>
          <w:szCs w:val="20"/>
          <w:lang w:val="lt-LT"/>
        </w:rPr>
      </w:pPr>
      <w:r w:rsidRPr="00EA7087">
        <w:rPr>
          <w:sz w:val="20"/>
          <w:szCs w:val="20"/>
          <w:lang w:val="lt-LT"/>
        </w:rPr>
        <w:t>n</w:t>
      </w:r>
      <w:r w:rsidR="00AB2DB1" w:rsidRPr="00EA7087">
        <w:rPr>
          <w:sz w:val="20"/>
          <w:szCs w:val="20"/>
          <w:lang w:val="lt-LT"/>
        </w:rPr>
        <w:t xml:space="preserve">epagrįsta, kad pristatytos prekės kilmės valstybė </w:t>
      </w:r>
      <w:r w:rsidRPr="00EA7087">
        <w:rPr>
          <w:sz w:val="20"/>
          <w:szCs w:val="20"/>
          <w:lang w:val="lt-LT"/>
        </w:rPr>
        <w:t>yra</w:t>
      </w:r>
      <w:r w:rsidR="00AB2DB1" w:rsidRPr="00EA7087">
        <w:rPr>
          <w:sz w:val="20"/>
          <w:szCs w:val="20"/>
          <w:lang w:val="lt-LT"/>
        </w:rPr>
        <w:t xml:space="preserve"> Lietuvos Respublika</w:t>
      </w:r>
      <w:r w:rsidR="00D000BB" w:rsidRPr="00EA7087">
        <w:rPr>
          <w:sz w:val="20"/>
          <w:szCs w:val="20"/>
          <w:lang w:val="lt-LT"/>
        </w:rPr>
        <w:t>;</w:t>
      </w:r>
      <w:r w:rsidR="00AB2DB1" w:rsidRPr="00EA7087">
        <w:rPr>
          <w:sz w:val="20"/>
          <w:szCs w:val="20"/>
          <w:lang w:val="lt-LT"/>
        </w:rPr>
        <w:t xml:space="preserve"> </w:t>
      </w:r>
    </w:p>
    <w:p w14:paraId="614DAC1D" w14:textId="77777777" w:rsidR="00AB2DB1" w:rsidRPr="00EA7087" w:rsidRDefault="00CC1701" w:rsidP="00AB2DB1">
      <w:pPr>
        <w:pStyle w:val="ListParagraph"/>
        <w:keepLines/>
        <w:numPr>
          <w:ilvl w:val="2"/>
          <w:numId w:val="25"/>
        </w:numPr>
        <w:tabs>
          <w:tab w:val="left" w:pos="851"/>
          <w:tab w:val="left" w:pos="1418"/>
        </w:tabs>
        <w:spacing w:before="60"/>
        <w:ind w:left="0" w:firstLine="0"/>
        <w:jc w:val="both"/>
        <w:rPr>
          <w:sz w:val="20"/>
          <w:szCs w:val="20"/>
          <w:lang w:val="lt-LT"/>
        </w:rPr>
      </w:pPr>
      <w:r w:rsidRPr="00EA7087">
        <w:rPr>
          <w:sz w:val="20"/>
          <w:szCs w:val="20"/>
          <w:lang w:val="lt-LT"/>
        </w:rPr>
        <w:t>n</w:t>
      </w:r>
      <w:r w:rsidR="00AB2DB1" w:rsidRPr="00EA7087">
        <w:rPr>
          <w:sz w:val="20"/>
          <w:szCs w:val="20"/>
          <w:lang w:val="lt-LT"/>
        </w:rPr>
        <w:t xml:space="preserve">ustatytas faktas, kad </w:t>
      </w:r>
      <w:r w:rsidR="00A64ABC" w:rsidRPr="00EA7087">
        <w:rPr>
          <w:sz w:val="20"/>
          <w:szCs w:val="20"/>
          <w:lang w:val="lt-LT"/>
        </w:rPr>
        <w:t>Garant</w:t>
      </w:r>
      <w:r w:rsidR="00AB2DB1" w:rsidRPr="00EA7087">
        <w:rPr>
          <w:sz w:val="20"/>
          <w:szCs w:val="20"/>
          <w:lang w:val="lt-LT"/>
        </w:rPr>
        <w:t>ijos gavėjas</w:t>
      </w:r>
      <w:r w:rsidR="00BA2D66" w:rsidRPr="00EA7087">
        <w:rPr>
          <w:sz w:val="20"/>
          <w:szCs w:val="20"/>
          <w:lang w:val="lt-LT"/>
        </w:rPr>
        <w:t xml:space="preserve"> </w:t>
      </w:r>
      <w:r w:rsidR="008644CF" w:rsidRPr="00EA7087">
        <w:rPr>
          <w:bCs/>
          <w:sz w:val="20"/>
          <w:szCs w:val="20"/>
          <w:lang w:val="lt-LT"/>
        </w:rPr>
        <w:t>ar jo partneris</w:t>
      </w:r>
      <w:r w:rsidR="008644CF" w:rsidRPr="00EA7087">
        <w:rPr>
          <w:b/>
          <w:bCs/>
          <w:sz w:val="20"/>
          <w:szCs w:val="20"/>
          <w:lang w:val="lt-LT"/>
        </w:rPr>
        <w:t xml:space="preserve"> </w:t>
      </w:r>
      <w:r w:rsidR="00BA2D66" w:rsidRPr="00EA7087">
        <w:rPr>
          <w:sz w:val="20"/>
          <w:szCs w:val="20"/>
          <w:lang w:val="lt-LT"/>
        </w:rPr>
        <w:t xml:space="preserve">Garantijos </w:t>
      </w:r>
      <w:r w:rsidR="00A778F3" w:rsidRPr="00EA7087">
        <w:rPr>
          <w:sz w:val="20"/>
          <w:szCs w:val="20"/>
          <w:lang w:val="lt-LT"/>
        </w:rPr>
        <w:t xml:space="preserve">sutarties </w:t>
      </w:r>
      <w:r w:rsidR="009C35BB" w:rsidRPr="00EA7087">
        <w:rPr>
          <w:sz w:val="20"/>
          <w:szCs w:val="20"/>
          <w:lang w:val="lt-LT"/>
        </w:rPr>
        <w:t xml:space="preserve">galiojimo </w:t>
      </w:r>
      <w:r w:rsidR="00BA2D66" w:rsidRPr="00EA7087">
        <w:rPr>
          <w:sz w:val="20"/>
          <w:szCs w:val="20"/>
          <w:lang w:val="lt-LT"/>
        </w:rPr>
        <w:t>laikotarpiu</w:t>
      </w:r>
      <w:r w:rsidR="00AB2DB1" w:rsidRPr="00EA7087">
        <w:rPr>
          <w:sz w:val="20"/>
          <w:szCs w:val="20"/>
          <w:lang w:val="lt-LT"/>
        </w:rPr>
        <w:t xml:space="preserve"> dalyvavo sandoriuose, </w:t>
      </w:r>
      <w:r w:rsidR="00E6037C" w:rsidRPr="00EA7087">
        <w:rPr>
          <w:bCs/>
          <w:sz w:val="20"/>
          <w:szCs w:val="20"/>
          <w:lang w:val="lt-LT"/>
        </w:rPr>
        <w:t>kuriuose yra korupcijos elementų</w:t>
      </w:r>
      <w:r w:rsidR="00D000BB" w:rsidRPr="00EA7087">
        <w:rPr>
          <w:sz w:val="20"/>
          <w:szCs w:val="20"/>
          <w:lang w:val="lt-LT"/>
        </w:rPr>
        <w:t>;</w:t>
      </w:r>
    </w:p>
    <w:p w14:paraId="7BD0B4F7" w14:textId="77777777" w:rsidR="00AB2DB1" w:rsidRPr="00EA7087" w:rsidRDefault="00AB2DB1" w:rsidP="00C9141B">
      <w:pPr>
        <w:pStyle w:val="ListParagraph"/>
        <w:numPr>
          <w:ilvl w:val="2"/>
          <w:numId w:val="25"/>
        </w:numPr>
        <w:tabs>
          <w:tab w:val="left" w:pos="851"/>
        </w:tabs>
        <w:ind w:left="0" w:firstLine="0"/>
        <w:jc w:val="both"/>
        <w:rPr>
          <w:sz w:val="20"/>
          <w:szCs w:val="20"/>
          <w:lang w:val="lt-LT"/>
        </w:rPr>
      </w:pPr>
      <w:r w:rsidRPr="00EA7087">
        <w:rPr>
          <w:sz w:val="20"/>
          <w:szCs w:val="20"/>
          <w:lang w:val="lt-LT"/>
        </w:rPr>
        <w:t xml:space="preserve">Pirkėjo </w:t>
      </w:r>
      <w:r w:rsidR="00CC5CE3" w:rsidRPr="00EA7087">
        <w:rPr>
          <w:sz w:val="20"/>
          <w:szCs w:val="20"/>
          <w:lang w:val="lt-LT"/>
        </w:rPr>
        <w:t>g</w:t>
      </w:r>
      <w:r w:rsidR="00A64ABC" w:rsidRPr="00EA7087">
        <w:rPr>
          <w:sz w:val="20"/>
          <w:szCs w:val="20"/>
          <w:lang w:val="lt-LT"/>
        </w:rPr>
        <w:t>arant</w:t>
      </w:r>
      <w:r w:rsidRPr="00EA7087">
        <w:rPr>
          <w:sz w:val="20"/>
          <w:szCs w:val="20"/>
          <w:lang w:val="lt-LT"/>
        </w:rPr>
        <w:t>o įsipareigojimai yra neteisingai ir (ar) netinkamai įforminti Atidėtųjų mokėjimo limito sumai ir (ar) trumpesni</w:t>
      </w:r>
      <w:r w:rsidR="00032FF1" w:rsidRPr="00EA7087">
        <w:rPr>
          <w:sz w:val="20"/>
          <w:szCs w:val="20"/>
          <w:lang w:val="lt-LT"/>
        </w:rPr>
        <w:t>am</w:t>
      </w:r>
      <w:r w:rsidRPr="00EA7087">
        <w:rPr>
          <w:sz w:val="20"/>
          <w:szCs w:val="20"/>
          <w:lang w:val="lt-LT"/>
        </w:rPr>
        <w:t xml:space="preserve"> nei </w:t>
      </w:r>
      <w:r w:rsidR="00A64ABC" w:rsidRPr="00EA7087">
        <w:rPr>
          <w:sz w:val="20"/>
          <w:szCs w:val="20"/>
          <w:lang w:val="lt-LT"/>
        </w:rPr>
        <w:t>Garant</w:t>
      </w:r>
      <w:r w:rsidRPr="00EA7087">
        <w:rPr>
          <w:sz w:val="20"/>
          <w:szCs w:val="20"/>
          <w:lang w:val="lt-LT"/>
        </w:rPr>
        <w:t xml:space="preserve">ijos </w:t>
      </w:r>
      <w:r w:rsidR="00A778F3" w:rsidRPr="00EA7087">
        <w:rPr>
          <w:sz w:val="20"/>
          <w:szCs w:val="20"/>
          <w:lang w:val="lt-LT"/>
        </w:rPr>
        <w:t xml:space="preserve">sutarties </w:t>
      </w:r>
      <w:r w:rsidR="009C35BB" w:rsidRPr="00EA7087">
        <w:rPr>
          <w:sz w:val="20"/>
          <w:szCs w:val="20"/>
          <w:lang w:val="lt-LT"/>
        </w:rPr>
        <w:t xml:space="preserve">galiojimo </w:t>
      </w:r>
      <w:r w:rsidRPr="00EA7087">
        <w:rPr>
          <w:sz w:val="20"/>
          <w:szCs w:val="20"/>
          <w:lang w:val="lt-LT"/>
        </w:rPr>
        <w:t>laikotarpiui</w:t>
      </w:r>
      <w:r w:rsidR="00D000BB" w:rsidRPr="00EA7087">
        <w:rPr>
          <w:sz w:val="20"/>
          <w:szCs w:val="20"/>
          <w:lang w:val="lt-LT"/>
        </w:rPr>
        <w:t>;</w:t>
      </w:r>
    </w:p>
    <w:p w14:paraId="10BB5F2B" w14:textId="3F26EAE5" w:rsidR="00AB2DB1" w:rsidRPr="00EA7087" w:rsidRDefault="00A64ABC" w:rsidP="00C9141B">
      <w:pPr>
        <w:pStyle w:val="ListParagraph"/>
        <w:numPr>
          <w:ilvl w:val="2"/>
          <w:numId w:val="25"/>
        </w:numPr>
        <w:tabs>
          <w:tab w:val="left" w:pos="851"/>
        </w:tabs>
        <w:ind w:left="0" w:firstLine="0"/>
        <w:jc w:val="both"/>
        <w:rPr>
          <w:sz w:val="20"/>
          <w:szCs w:val="20"/>
          <w:lang w:val="lt-LT"/>
        </w:rPr>
      </w:pPr>
      <w:r w:rsidRPr="00EA7087">
        <w:rPr>
          <w:sz w:val="20"/>
          <w:szCs w:val="20"/>
          <w:lang w:val="lt-LT"/>
        </w:rPr>
        <w:t>Garant</w:t>
      </w:r>
      <w:r w:rsidR="00AB2DB1" w:rsidRPr="00EA7087">
        <w:rPr>
          <w:sz w:val="20"/>
          <w:szCs w:val="20"/>
          <w:lang w:val="lt-LT"/>
        </w:rPr>
        <w:t xml:space="preserve">ijos gavėjas patyrė </w:t>
      </w:r>
      <w:r w:rsidR="007D3072" w:rsidRPr="00EA7087">
        <w:rPr>
          <w:sz w:val="20"/>
          <w:szCs w:val="20"/>
          <w:lang w:val="lt-LT"/>
        </w:rPr>
        <w:t xml:space="preserve">Nuostolių </w:t>
      </w:r>
      <w:r w:rsidR="00AB2DB1" w:rsidRPr="00EA7087">
        <w:rPr>
          <w:sz w:val="20"/>
          <w:szCs w:val="20"/>
          <w:lang w:val="lt-LT"/>
        </w:rPr>
        <w:t xml:space="preserve">dėl nesumokėtų </w:t>
      </w:r>
      <w:r w:rsidR="00907751" w:rsidRPr="00EA7087">
        <w:rPr>
          <w:sz w:val="20"/>
          <w:szCs w:val="20"/>
          <w:lang w:val="lt-LT"/>
        </w:rPr>
        <w:t>Atidėt</w:t>
      </w:r>
      <w:r w:rsidR="00AB2DB1" w:rsidRPr="00EA7087">
        <w:rPr>
          <w:sz w:val="20"/>
          <w:szCs w:val="20"/>
          <w:lang w:val="lt-LT"/>
        </w:rPr>
        <w:t>ųjų mokėjimų, atlikt</w:t>
      </w:r>
      <w:r w:rsidR="00BA2D66" w:rsidRPr="00EA7087">
        <w:rPr>
          <w:sz w:val="20"/>
          <w:szCs w:val="20"/>
          <w:lang w:val="lt-LT"/>
        </w:rPr>
        <w:t>ų</w:t>
      </w:r>
      <w:r w:rsidR="00AB2DB1" w:rsidRPr="00EA7087">
        <w:rPr>
          <w:sz w:val="20"/>
          <w:szCs w:val="20"/>
          <w:lang w:val="lt-LT"/>
        </w:rPr>
        <w:t xml:space="preserve"> po Sąskaitų faktūrų išrašymo laikotarpio nutraukimo arba</w:t>
      </w:r>
      <w:r w:rsidR="00EB58D9" w:rsidRPr="00EA7087">
        <w:rPr>
          <w:sz w:val="20"/>
          <w:szCs w:val="20"/>
          <w:lang w:val="lt-LT"/>
        </w:rPr>
        <w:t xml:space="preserve"> </w:t>
      </w:r>
      <w:r w:rsidR="00BA2D66" w:rsidRPr="00EA7087">
        <w:rPr>
          <w:sz w:val="20"/>
          <w:szCs w:val="20"/>
          <w:lang w:val="lt-LT"/>
        </w:rPr>
        <w:t xml:space="preserve">Sąskaitų faktūrų išrašymo </w:t>
      </w:r>
      <w:r w:rsidR="00AB2DB1" w:rsidRPr="00EA7087">
        <w:rPr>
          <w:sz w:val="20"/>
          <w:szCs w:val="20"/>
          <w:lang w:val="lt-LT"/>
        </w:rPr>
        <w:t>laikotarpio pasibaigimo dienos</w:t>
      </w:r>
      <w:r w:rsidR="00D000BB" w:rsidRPr="00EA7087">
        <w:rPr>
          <w:sz w:val="20"/>
          <w:szCs w:val="20"/>
          <w:lang w:val="lt-LT"/>
        </w:rPr>
        <w:t>;</w:t>
      </w:r>
    </w:p>
    <w:p w14:paraId="7F3EBCC6" w14:textId="77777777" w:rsidR="00C1733C" w:rsidRPr="00EA7087" w:rsidRDefault="00CC1701" w:rsidP="00C9141B">
      <w:pPr>
        <w:pStyle w:val="ListParagraph"/>
        <w:numPr>
          <w:ilvl w:val="2"/>
          <w:numId w:val="25"/>
        </w:numPr>
        <w:tabs>
          <w:tab w:val="left" w:pos="851"/>
        </w:tabs>
        <w:ind w:left="0" w:firstLine="0"/>
        <w:jc w:val="both"/>
        <w:rPr>
          <w:sz w:val="20"/>
          <w:szCs w:val="20"/>
          <w:lang w:val="lt-LT"/>
        </w:rPr>
      </w:pPr>
      <w:r w:rsidRPr="00EA7087">
        <w:rPr>
          <w:sz w:val="20"/>
          <w:szCs w:val="20"/>
          <w:lang w:val="lt-LT"/>
        </w:rPr>
        <w:t>j</w:t>
      </w:r>
      <w:r w:rsidR="00C1733C" w:rsidRPr="00EA7087">
        <w:rPr>
          <w:sz w:val="20"/>
          <w:szCs w:val="20"/>
          <w:lang w:val="lt-LT"/>
        </w:rPr>
        <w:t>eigu Garantijos gavėjas atsisako sudaryti Atidėtųjų mokėjimų perleidimo sutartį ar sutartį dėl Atidėtųjų mokėjimų išieškojimo ir susigrąžintų lėšų paskirstymo</w:t>
      </w:r>
      <w:r w:rsidR="00C9141B" w:rsidRPr="00EA7087">
        <w:rPr>
          <w:sz w:val="20"/>
          <w:szCs w:val="20"/>
          <w:lang w:val="lt-LT"/>
        </w:rPr>
        <w:t>;</w:t>
      </w:r>
    </w:p>
    <w:p w14:paraId="24DCF510" w14:textId="77777777" w:rsidR="00C9141B" w:rsidRPr="00EA7087" w:rsidRDefault="00C9141B" w:rsidP="00C9141B">
      <w:pPr>
        <w:pStyle w:val="ListParagraph"/>
        <w:numPr>
          <w:ilvl w:val="2"/>
          <w:numId w:val="25"/>
        </w:numPr>
        <w:tabs>
          <w:tab w:val="left" w:pos="851"/>
        </w:tabs>
        <w:ind w:left="0" w:firstLine="0"/>
        <w:jc w:val="both"/>
        <w:rPr>
          <w:sz w:val="20"/>
          <w:szCs w:val="20"/>
          <w:lang w:val="lt-LT"/>
        </w:rPr>
      </w:pPr>
      <w:r w:rsidRPr="00EA7087">
        <w:rPr>
          <w:sz w:val="20"/>
          <w:szCs w:val="20"/>
          <w:lang w:val="lt-LT"/>
        </w:rPr>
        <w:t>Garantijos gavėjas pažeidė kitas Garantijos sutarties nuostatas ir privalomus norminius aktus, jeigu šis pažeidimas turi įtakos realių ar galimų Nuostolių susidarymui, Nuostolių apimčiai ir (ar) jų nustatymui</w:t>
      </w:r>
      <w:r w:rsidR="008B73B7" w:rsidRPr="00EA7087">
        <w:rPr>
          <w:sz w:val="20"/>
          <w:szCs w:val="20"/>
          <w:lang w:val="lt-LT"/>
        </w:rPr>
        <w:t>.</w:t>
      </w:r>
    </w:p>
    <w:p w14:paraId="4BB2277A" w14:textId="77777777" w:rsidR="00EE7389" w:rsidRPr="00EA7087" w:rsidRDefault="00EE7389" w:rsidP="00394F98">
      <w:pPr>
        <w:keepLines/>
        <w:spacing w:before="60"/>
        <w:jc w:val="both"/>
        <w:rPr>
          <w:sz w:val="20"/>
          <w:szCs w:val="20"/>
          <w:lang w:val="lt-LT"/>
        </w:rPr>
      </w:pPr>
    </w:p>
    <w:p w14:paraId="0CA143CC" w14:textId="77777777" w:rsidR="00DF5E4F" w:rsidRPr="00EA7087" w:rsidRDefault="003B0061" w:rsidP="000A5DD9">
      <w:pPr>
        <w:pStyle w:val="ListParagraph"/>
        <w:keepNext/>
        <w:keepLines/>
        <w:numPr>
          <w:ilvl w:val="0"/>
          <w:numId w:val="25"/>
        </w:numPr>
        <w:tabs>
          <w:tab w:val="left" w:pos="993"/>
        </w:tabs>
        <w:spacing w:before="60"/>
        <w:ind w:left="0" w:firstLine="0"/>
        <w:jc w:val="both"/>
        <w:outlineLvl w:val="0"/>
        <w:rPr>
          <w:b/>
          <w:sz w:val="20"/>
          <w:szCs w:val="20"/>
          <w:lang w:val="lt-LT"/>
        </w:rPr>
      </w:pPr>
      <w:r w:rsidRPr="00EA7087">
        <w:rPr>
          <w:b/>
          <w:sz w:val="20"/>
          <w:szCs w:val="20"/>
          <w:lang w:val="lt-LT"/>
        </w:rPr>
        <w:t xml:space="preserve">REIKALAVIMO TEISIŲ Į ATIDĖTUOSIUS MOKĖJIMUS PERLEIDIMO </w:t>
      </w:r>
      <w:r w:rsidR="004F794B" w:rsidRPr="00EA7087">
        <w:rPr>
          <w:b/>
          <w:sz w:val="20"/>
          <w:szCs w:val="20"/>
          <w:lang w:val="lt-LT"/>
        </w:rPr>
        <w:t xml:space="preserve">INVEGAI </w:t>
      </w:r>
      <w:r w:rsidRPr="00EA7087">
        <w:rPr>
          <w:b/>
          <w:sz w:val="20"/>
          <w:szCs w:val="20"/>
          <w:lang w:val="lt-LT"/>
        </w:rPr>
        <w:t xml:space="preserve">TVARKA </w:t>
      </w:r>
    </w:p>
    <w:p w14:paraId="21B29FBC" w14:textId="530E36B2" w:rsidR="00DF5E4F" w:rsidRPr="00EA7087" w:rsidRDefault="00DF5E4F"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Prieš sumokėdama</w:t>
      </w:r>
      <w:r w:rsidR="00EB58D9" w:rsidRPr="00EA7087">
        <w:rPr>
          <w:sz w:val="20"/>
          <w:szCs w:val="20"/>
          <w:lang w:val="lt-LT"/>
        </w:rPr>
        <w:t xml:space="preserve"> </w:t>
      </w:r>
      <w:r w:rsidR="00A64ABC" w:rsidRPr="00EA7087">
        <w:rPr>
          <w:sz w:val="20"/>
          <w:szCs w:val="20"/>
          <w:lang w:val="lt-LT"/>
        </w:rPr>
        <w:t>Garant</w:t>
      </w:r>
      <w:r w:rsidRPr="00EA7087">
        <w:rPr>
          <w:sz w:val="20"/>
          <w:szCs w:val="20"/>
          <w:lang w:val="lt-LT"/>
        </w:rPr>
        <w:t xml:space="preserve">ijos išmoką, </w:t>
      </w:r>
      <w:r w:rsidR="004F794B" w:rsidRPr="00EA7087">
        <w:rPr>
          <w:sz w:val="20"/>
          <w:szCs w:val="20"/>
          <w:lang w:val="lt-LT"/>
        </w:rPr>
        <w:t xml:space="preserve">INVEGA </w:t>
      </w:r>
      <w:r w:rsidRPr="00EA7087">
        <w:rPr>
          <w:sz w:val="20"/>
          <w:szCs w:val="20"/>
          <w:lang w:val="lt-LT"/>
        </w:rPr>
        <w:t xml:space="preserve">turi teisę reikalauti, kad </w:t>
      </w:r>
      <w:r w:rsidR="00A64ABC" w:rsidRPr="00EA7087">
        <w:rPr>
          <w:sz w:val="20"/>
          <w:szCs w:val="20"/>
          <w:lang w:val="lt-LT"/>
        </w:rPr>
        <w:t>Garant</w:t>
      </w:r>
      <w:r w:rsidRPr="00EA7087">
        <w:rPr>
          <w:sz w:val="20"/>
          <w:szCs w:val="20"/>
          <w:lang w:val="lt-LT"/>
        </w:rPr>
        <w:t xml:space="preserve">ijos gavėjas visa apimtimi </w:t>
      </w:r>
      <w:r w:rsidR="004F794B" w:rsidRPr="00EA7087">
        <w:rPr>
          <w:sz w:val="20"/>
          <w:szCs w:val="20"/>
          <w:lang w:val="lt-LT"/>
        </w:rPr>
        <w:t xml:space="preserve">INVEGAI </w:t>
      </w:r>
      <w:r w:rsidRPr="00EA7087">
        <w:rPr>
          <w:sz w:val="20"/>
          <w:szCs w:val="20"/>
          <w:lang w:val="lt-LT"/>
        </w:rPr>
        <w:t xml:space="preserve">perleistų visas teises į </w:t>
      </w:r>
      <w:r w:rsidR="00A64ABC" w:rsidRPr="00EA7087">
        <w:rPr>
          <w:sz w:val="20"/>
          <w:szCs w:val="20"/>
          <w:lang w:val="lt-LT"/>
        </w:rPr>
        <w:t>Garant</w:t>
      </w:r>
      <w:r w:rsidRPr="00EA7087">
        <w:rPr>
          <w:sz w:val="20"/>
          <w:szCs w:val="20"/>
          <w:lang w:val="lt-LT"/>
        </w:rPr>
        <w:t xml:space="preserve">ijos gavėjo reikalavimus Pirkėjui, vadovaujantis Eksporto sutartimi. </w:t>
      </w:r>
      <w:r w:rsidR="004F794B" w:rsidRPr="00EA7087">
        <w:rPr>
          <w:sz w:val="20"/>
          <w:szCs w:val="20"/>
          <w:lang w:val="lt-LT"/>
        </w:rPr>
        <w:t xml:space="preserve">INVEGOS </w:t>
      </w:r>
      <w:r w:rsidRPr="00EA7087">
        <w:rPr>
          <w:sz w:val="20"/>
          <w:szCs w:val="20"/>
          <w:lang w:val="lt-LT"/>
        </w:rPr>
        <w:t xml:space="preserve">prašymu, </w:t>
      </w:r>
      <w:r w:rsidR="00A64ABC" w:rsidRPr="00EA7087">
        <w:rPr>
          <w:sz w:val="20"/>
          <w:szCs w:val="20"/>
          <w:lang w:val="lt-LT"/>
        </w:rPr>
        <w:t>Garant</w:t>
      </w:r>
      <w:r w:rsidRPr="00EA7087">
        <w:rPr>
          <w:sz w:val="20"/>
          <w:szCs w:val="20"/>
          <w:lang w:val="lt-LT"/>
        </w:rPr>
        <w:t>ijos gavėjas privalo perduoti, perleisti ar kitaip perduoti visas teises ir susijusias papildomas teises dėl šių reikalavimų, tarp jų ir teisę į laidavimus (</w:t>
      </w:r>
      <w:r w:rsidR="00A64ABC" w:rsidRPr="00EA7087">
        <w:rPr>
          <w:sz w:val="20"/>
          <w:szCs w:val="20"/>
          <w:lang w:val="lt-LT"/>
        </w:rPr>
        <w:t>Garant</w:t>
      </w:r>
      <w:r w:rsidRPr="00EA7087">
        <w:rPr>
          <w:sz w:val="20"/>
          <w:szCs w:val="20"/>
          <w:lang w:val="lt-LT"/>
        </w:rPr>
        <w:t>ijas)</w:t>
      </w:r>
      <w:r w:rsidR="006E1FB5" w:rsidRPr="00EA7087">
        <w:rPr>
          <w:sz w:val="20"/>
          <w:szCs w:val="20"/>
          <w:lang w:val="lt-LT"/>
        </w:rPr>
        <w:t xml:space="preserve">, </w:t>
      </w:r>
      <w:r w:rsidR="00CB3D55" w:rsidRPr="00EA7087">
        <w:rPr>
          <w:sz w:val="20"/>
          <w:szCs w:val="20"/>
          <w:lang w:val="lt-LT"/>
        </w:rPr>
        <w:t>G</w:t>
      </w:r>
      <w:r w:rsidR="006E1FB5" w:rsidRPr="00EA7087">
        <w:rPr>
          <w:sz w:val="20"/>
          <w:szCs w:val="20"/>
          <w:lang w:val="lt-LT"/>
        </w:rPr>
        <w:t>inčų (jeigu tokie vyko) pasibaigimo dokumentus</w:t>
      </w:r>
      <w:r w:rsidRPr="00EA7087">
        <w:rPr>
          <w:sz w:val="20"/>
          <w:szCs w:val="20"/>
          <w:lang w:val="lt-LT"/>
        </w:rPr>
        <w:t xml:space="preserve"> bei kitas Pirkėjo įsipareigojimų įvykdymo užtikrinimo priemones.</w:t>
      </w:r>
    </w:p>
    <w:p w14:paraId="5CA6B2BB" w14:textId="77777777" w:rsidR="00DF5E4F" w:rsidRPr="00EA7087" w:rsidRDefault="004F794B"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INVEGA </w:t>
      </w:r>
      <w:r w:rsidR="00DF5E4F" w:rsidRPr="00EA7087">
        <w:rPr>
          <w:sz w:val="20"/>
          <w:szCs w:val="20"/>
          <w:lang w:val="lt-LT"/>
        </w:rPr>
        <w:t xml:space="preserve">ir </w:t>
      </w:r>
      <w:r w:rsidR="00A64ABC" w:rsidRPr="00EA7087">
        <w:rPr>
          <w:sz w:val="20"/>
          <w:szCs w:val="20"/>
          <w:lang w:val="lt-LT"/>
        </w:rPr>
        <w:t>Garant</w:t>
      </w:r>
      <w:r w:rsidR="00DF5E4F" w:rsidRPr="00EA7087">
        <w:rPr>
          <w:sz w:val="20"/>
          <w:szCs w:val="20"/>
          <w:lang w:val="lt-LT"/>
        </w:rPr>
        <w:t xml:space="preserve">ijos gavėjas sudaro sutartį dėl Atidėtųjų mokėjimų išieškojimo ir susigrąžintų lėšų paskirstymo, kurioje susitaria dėl įsipareigojimų ir teisių tolimesniame Atidėtųjų mokėjimų išieškojimo procese, jeigu </w:t>
      </w:r>
      <w:r w:rsidR="00A64ABC" w:rsidRPr="00EA7087">
        <w:rPr>
          <w:sz w:val="20"/>
          <w:szCs w:val="20"/>
          <w:lang w:val="lt-LT"/>
        </w:rPr>
        <w:t>Garant</w:t>
      </w:r>
      <w:r w:rsidR="00DF5E4F" w:rsidRPr="00EA7087">
        <w:rPr>
          <w:sz w:val="20"/>
          <w:szCs w:val="20"/>
          <w:lang w:val="lt-LT"/>
        </w:rPr>
        <w:t xml:space="preserve">ijos gavėjo Atidėtųjų mokėjimų reikalavimo teisė neperduodama (t. y., reikalavimo teisės perleidimas negali būti įgyvendintas) </w:t>
      </w:r>
      <w:r w:rsidRPr="00EA7087">
        <w:rPr>
          <w:sz w:val="20"/>
          <w:szCs w:val="20"/>
          <w:lang w:val="lt-LT"/>
        </w:rPr>
        <w:t xml:space="preserve">INVEGAI </w:t>
      </w:r>
      <w:r w:rsidR="00DF5E4F" w:rsidRPr="00EA7087">
        <w:rPr>
          <w:sz w:val="20"/>
          <w:szCs w:val="20"/>
          <w:lang w:val="lt-LT"/>
        </w:rPr>
        <w:t xml:space="preserve">vadovaujantis </w:t>
      </w:r>
      <w:r w:rsidR="00A64ABC" w:rsidRPr="00EA7087">
        <w:rPr>
          <w:sz w:val="20"/>
          <w:szCs w:val="20"/>
          <w:lang w:val="lt-LT"/>
        </w:rPr>
        <w:t>Garant</w:t>
      </w:r>
      <w:r w:rsidR="00DF5E4F" w:rsidRPr="00EA7087">
        <w:rPr>
          <w:sz w:val="20"/>
          <w:szCs w:val="20"/>
          <w:lang w:val="lt-LT"/>
        </w:rPr>
        <w:t xml:space="preserve">ijos sutarties </w:t>
      </w:r>
      <w:r w:rsidR="00762741" w:rsidRPr="00EA7087">
        <w:rPr>
          <w:sz w:val="20"/>
          <w:szCs w:val="20"/>
          <w:lang w:val="lt-LT"/>
        </w:rPr>
        <w:t xml:space="preserve">Bendrosios dalies </w:t>
      </w:r>
      <w:r w:rsidR="00DF5E4F" w:rsidRPr="00EA7087">
        <w:rPr>
          <w:sz w:val="20"/>
          <w:szCs w:val="20"/>
          <w:lang w:val="lt-LT"/>
        </w:rPr>
        <w:t>1</w:t>
      </w:r>
      <w:r w:rsidR="00D64128" w:rsidRPr="00EA7087">
        <w:rPr>
          <w:sz w:val="20"/>
          <w:szCs w:val="20"/>
          <w:lang w:val="lt-LT"/>
        </w:rPr>
        <w:t>4</w:t>
      </w:r>
      <w:r w:rsidR="00DF5E4F" w:rsidRPr="00EA7087">
        <w:rPr>
          <w:sz w:val="20"/>
          <w:szCs w:val="20"/>
          <w:lang w:val="lt-LT"/>
        </w:rPr>
        <w:t>.1</w:t>
      </w:r>
      <w:r w:rsidR="0089275D" w:rsidRPr="00EA7087">
        <w:rPr>
          <w:sz w:val="20"/>
          <w:szCs w:val="20"/>
          <w:lang w:val="lt-LT"/>
        </w:rPr>
        <w:t xml:space="preserve"> pa</w:t>
      </w:r>
      <w:r w:rsidR="00DF5E4F" w:rsidRPr="00EA7087">
        <w:rPr>
          <w:sz w:val="20"/>
          <w:szCs w:val="20"/>
          <w:lang w:val="lt-LT"/>
        </w:rPr>
        <w:t>punk</w:t>
      </w:r>
      <w:r w:rsidR="0089275D" w:rsidRPr="00EA7087">
        <w:rPr>
          <w:sz w:val="20"/>
          <w:szCs w:val="20"/>
          <w:lang w:val="lt-LT"/>
        </w:rPr>
        <w:t>čiu</w:t>
      </w:r>
      <w:r w:rsidR="00DF5E4F" w:rsidRPr="00EA7087">
        <w:rPr>
          <w:sz w:val="20"/>
          <w:szCs w:val="20"/>
          <w:lang w:val="lt-LT"/>
        </w:rPr>
        <w:t>.</w:t>
      </w:r>
    </w:p>
    <w:p w14:paraId="02239C0F" w14:textId="77777777" w:rsidR="00DF5E4F" w:rsidRPr="00EA7087" w:rsidRDefault="00DF5E4F" w:rsidP="000A5DD9">
      <w:pPr>
        <w:pStyle w:val="ListParagraph"/>
        <w:keepLines/>
        <w:numPr>
          <w:ilvl w:val="1"/>
          <w:numId w:val="25"/>
        </w:numPr>
        <w:tabs>
          <w:tab w:val="left" w:pos="993"/>
        </w:tabs>
        <w:spacing w:before="60"/>
        <w:ind w:left="0" w:firstLine="0"/>
        <w:jc w:val="both"/>
        <w:rPr>
          <w:sz w:val="20"/>
          <w:szCs w:val="20"/>
          <w:lang w:val="lt-LT"/>
        </w:rPr>
      </w:pPr>
      <w:bookmarkStart w:id="26" w:name="_Hlk500858508"/>
      <w:r w:rsidRPr="00EA7087">
        <w:rPr>
          <w:sz w:val="20"/>
          <w:szCs w:val="20"/>
          <w:lang w:val="lt-LT"/>
        </w:rPr>
        <w:t xml:space="preserve">Jeigu </w:t>
      </w:r>
      <w:r w:rsidR="00A64ABC" w:rsidRPr="00EA7087">
        <w:rPr>
          <w:sz w:val="20"/>
          <w:szCs w:val="20"/>
          <w:lang w:val="lt-LT"/>
        </w:rPr>
        <w:t>Garant</w:t>
      </w:r>
      <w:r w:rsidRPr="00EA7087">
        <w:rPr>
          <w:sz w:val="20"/>
          <w:szCs w:val="20"/>
          <w:lang w:val="lt-LT"/>
        </w:rPr>
        <w:t>ijos gavėjas atsisako sudaryti Atidėtųjų mokėjimų perleidimo sutartį ar sutartį dėl Atidėtųjų mokėjimų išieškojimo ir susigrąžintų lėšų paskirstymo</w:t>
      </w:r>
      <w:bookmarkEnd w:id="26"/>
      <w:r w:rsidRPr="00EA7087">
        <w:rPr>
          <w:sz w:val="20"/>
          <w:szCs w:val="20"/>
          <w:lang w:val="lt-LT"/>
        </w:rPr>
        <w:t xml:space="preserve">, </w:t>
      </w:r>
      <w:r w:rsidR="004F794B" w:rsidRPr="00EA7087">
        <w:rPr>
          <w:sz w:val="20"/>
          <w:szCs w:val="20"/>
          <w:lang w:val="lt-LT"/>
        </w:rPr>
        <w:t xml:space="preserve">INVEGA </w:t>
      </w:r>
      <w:r w:rsidRPr="00EA7087">
        <w:rPr>
          <w:sz w:val="20"/>
          <w:szCs w:val="20"/>
          <w:lang w:val="lt-LT"/>
        </w:rPr>
        <w:t xml:space="preserve">atleidžiama nuo prievolės mokėti </w:t>
      </w:r>
      <w:r w:rsidR="00A64ABC" w:rsidRPr="00EA7087">
        <w:rPr>
          <w:sz w:val="20"/>
          <w:szCs w:val="20"/>
          <w:lang w:val="lt-LT"/>
        </w:rPr>
        <w:t>Garant</w:t>
      </w:r>
      <w:r w:rsidRPr="00EA7087">
        <w:rPr>
          <w:sz w:val="20"/>
          <w:szCs w:val="20"/>
          <w:lang w:val="lt-LT"/>
        </w:rPr>
        <w:t>ijos išmoką.</w:t>
      </w:r>
    </w:p>
    <w:p w14:paraId="2B26A30C" w14:textId="77777777" w:rsidR="00DF5E4F" w:rsidRPr="00EA7087" w:rsidRDefault="00A64ABC"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Garant</w:t>
      </w:r>
      <w:r w:rsidR="00DF5E4F" w:rsidRPr="00EA7087">
        <w:rPr>
          <w:sz w:val="20"/>
          <w:szCs w:val="20"/>
          <w:lang w:val="lt-LT"/>
        </w:rPr>
        <w:t xml:space="preserve">ijos gavėjas įsipareigoja pateikti </w:t>
      </w:r>
      <w:r w:rsidR="004F794B" w:rsidRPr="00EA7087">
        <w:rPr>
          <w:sz w:val="20"/>
          <w:szCs w:val="20"/>
          <w:lang w:val="lt-LT"/>
        </w:rPr>
        <w:t xml:space="preserve">INVEGAI </w:t>
      </w:r>
      <w:r w:rsidR="00DF5E4F" w:rsidRPr="00EA7087">
        <w:rPr>
          <w:sz w:val="20"/>
          <w:szCs w:val="20"/>
          <w:lang w:val="lt-LT"/>
        </w:rPr>
        <w:t>visus dokumentus, susij</w:t>
      </w:r>
      <w:r w:rsidR="00B71031" w:rsidRPr="00EA7087">
        <w:rPr>
          <w:sz w:val="20"/>
          <w:szCs w:val="20"/>
          <w:lang w:val="lt-LT"/>
        </w:rPr>
        <w:t>usius</w:t>
      </w:r>
      <w:r w:rsidR="00DF5E4F" w:rsidRPr="00EA7087">
        <w:rPr>
          <w:sz w:val="20"/>
          <w:szCs w:val="20"/>
          <w:lang w:val="lt-LT"/>
        </w:rPr>
        <w:t xml:space="preserve"> su </w:t>
      </w:r>
      <w:r w:rsidRPr="00EA7087">
        <w:rPr>
          <w:sz w:val="20"/>
          <w:szCs w:val="20"/>
          <w:lang w:val="lt-LT"/>
        </w:rPr>
        <w:t>Garant</w:t>
      </w:r>
      <w:r w:rsidR="00C55D84" w:rsidRPr="00EA7087">
        <w:rPr>
          <w:sz w:val="20"/>
          <w:szCs w:val="20"/>
          <w:lang w:val="lt-LT"/>
        </w:rPr>
        <w:t xml:space="preserve">ijos gavėjo ir Pirkėjo </w:t>
      </w:r>
      <w:r w:rsidR="00B71031" w:rsidRPr="00EA7087">
        <w:rPr>
          <w:sz w:val="20"/>
          <w:szCs w:val="20"/>
          <w:lang w:val="lt-LT"/>
        </w:rPr>
        <w:t xml:space="preserve">atsiskaitymais </w:t>
      </w:r>
      <w:r w:rsidR="00DF5E4F" w:rsidRPr="00EA7087">
        <w:rPr>
          <w:sz w:val="20"/>
          <w:szCs w:val="20"/>
          <w:lang w:val="lt-LT"/>
        </w:rPr>
        <w:t xml:space="preserve">ir nuolat bendradarbiauti su </w:t>
      </w:r>
      <w:r w:rsidR="004F794B" w:rsidRPr="00EA7087">
        <w:rPr>
          <w:sz w:val="20"/>
          <w:szCs w:val="20"/>
          <w:lang w:val="lt-LT"/>
        </w:rPr>
        <w:t xml:space="preserve">INVEGA </w:t>
      </w:r>
      <w:r w:rsidR="00DF5E4F" w:rsidRPr="00EA7087">
        <w:rPr>
          <w:sz w:val="20"/>
          <w:szCs w:val="20"/>
          <w:lang w:val="lt-LT"/>
        </w:rPr>
        <w:t xml:space="preserve">visais dėl nesumokėtų Atidėtųjų mokėjimų išieškojimo klausimais, priešingu atveju </w:t>
      </w:r>
      <w:r w:rsidR="004F794B" w:rsidRPr="00EA7087">
        <w:rPr>
          <w:sz w:val="20"/>
          <w:szCs w:val="20"/>
          <w:lang w:val="lt-LT"/>
        </w:rPr>
        <w:t xml:space="preserve">INVEGA </w:t>
      </w:r>
      <w:r w:rsidR="00DF5E4F" w:rsidRPr="00EA7087">
        <w:rPr>
          <w:sz w:val="20"/>
          <w:szCs w:val="20"/>
          <w:lang w:val="lt-LT"/>
        </w:rPr>
        <w:t xml:space="preserve">turi teisę reikalauti </w:t>
      </w:r>
      <w:r w:rsidRPr="00EA7087">
        <w:rPr>
          <w:sz w:val="20"/>
          <w:szCs w:val="20"/>
          <w:lang w:val="lt-LT"/>
        </w:rPr>
        <w:t>Garant</w:t>
      </w:r>
      <w:r w:rsidR="00DF5E4F" w:rsidRPr="00EA7087">
        <w:rPr>
          <w:sz w:val="20"/>
          <w:szCs w:val="20"/>
          <w:lang w:val="lt-LT"/>
        </w:rPr>
        <w:t xml:space="preserve">ijos gavėjo atlyginti </w:t>
      </w:r>
      <w:r w:rsidR="000C39E1" w:rsidRPr="00EA7087">
        <w:rPr>
          <w:sz w:val="20"/>
          <w:szCs w:val="20"/>
          <w:lang w:val="lt-LT"/>
        </w:rPr>
        <w:t>Nuostol</w:t>
      </w:r>
      <w:r w:rsidR="00DF5E4F" w:rsidRPr="00EA7087">
        <w:rPr>
          <w:sz w:val="20"/>
          <w:szCs w:val="20"/>
          <w:lang w:val="lt-LT"/>
        </w:rPr>
        <w:t>ius.</w:t>
      </w:r>
    </w:p>
    <w:p w14:paraId="0449D4AA" w14:textId="77777777" w:rsidR="00DF5E4F" w:rsidRPr="00EA7087" w:rsidRDefault="00DF5E4F"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lastRenderedPageBreak/>
        <w:t xml:space="preserve">Kad supaprastintų </w:t>
      </w:r>
      <w:r w:rsidR="00136AAB" w:rsidRPr="00EA7087">
        <w:rPr>
          <w:sz w:val="20"/>
          <w:szCs w:val="20"/>
          <w:lang w:val="lt-LT"/>
        </w:rPr>
        <w:t>nesumokėtų</w:t>
      </w:r>
      <w:r w:rsidRPr="00EA7087">
        <w:rPr>
          <w:sz w:val="20"/>
          <w:szCs w:val="20"/>
          <w:lang w:val="lt-LT"/>
        </w:rPr>
        <w:t xml:space="preserve"> Atidėtųjų mokėjimų susigrąžinimo veiksmus, </w:t>
      </w:r>
      <w:r w:rsidR="004F794B" w:rsidRPr="00EA7087">
        <w:rPr>
          <w:sz w:val="20"/>
          <w:szCs w:val="20"/>
          <w:lang w:val="lt-LT"/>
        </w:rPr>
        <w:t xml:space="preserve">INVEGA </w:t>
      </w:r>
      <w:r w:rsidRPr="00EA7087">
        <w:rPr>
          <w:sz w:val="20"/>
          <w:szCs w:val="20"/>
          <w:lang w:val="lt-LT"/>
        </w:rPr>
        <w:t xml:space="preserve">gali įgalioti </w:t>
      </w:r>
      <w:r w:rsidR="00A64ABC" w:rsidRPr="00EA7087">
        <w:rPr>
          <w:sz w:val="20"/>
          <w:szCs w:val="20"/>
          <w:lang w:val="lt-LT"/>
        </w:rPr>
        <w:t>Garant</w:t>
      </w:r>
      <w:r w:rsidRPr="00EA7087">
        <w:rPr>
          <w:sz w:val="20"/>
          <w:szCs w:val="20"/>
          <w:lang w:val="lt-LT"/>
        </w:rPr>
        <w:t xml:space="preserve">ijos gavėją ar </w:t>
      </w:r>
      <w:r w:rsidR="00A64ABC" w:rsidRPr="00EA7087">
        <w:rPr>
          <w:sz w:val="20"/>
          <w:szCs w:val="20"/>
          <w:lang w:val="lt-LT"/>
        </w:rPr>
        <w:t>Garant</w:t>
      </w:r>
      <w:r w:rsidRPr="00EA7087">
        <w:rPr>
          <w:sz w:val="20"/>
          <w:szCs w:val="20"/>
          <w:lang w:val="lt-LT"/>
        </w:rPr>
        <w:t xml:space="preserve">ijos gavėjo pasirinktą trečiąjį asmenį atlikti Atidėtųjų mokėjimų susigrąžinimo veiksmus iš Pirkėjo ar asmenų, kurie laidavo </w:t>
      </w:r>
      <w:r w:rsidR="00EF519B" w:rsidRPr="00EA7087">
        <w:rPr>
          <w:sz w:val="20"/>
          <w:szCs w:val="20"/>
          <w:lang w:val="lt-LT"/>
        </w:rPr>
        <w:t>už</w:t>
      </w:r>
      <w:r w:rsidRPr="00EA7087">
        <w:rPr>
          <w:sz w:val="20"/>
          <w:szCs w:val="20"/>
          <w:lang w:val="lt-LT"/>
        </w:rPr>
        <w:t xml:space="preserve"> Pirkėjo įsipareigojimus ar suteikė kitą Pirkėjo prievolės įvykdymą užtikrinančią priemonę, jeigu tokių yra.</w:t>
      </w:r>
    </w:p>
    <w:p w14:paraId="1F7024F3" w14:textId="77777777" w:rsidR="00DF5E4F" w:rsidRPr="00EA7087" w:rsidRDefault="00DF5E4F"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Sumokėjus </w:t>
      </w:r>
      <w:r w:rsidR="00A64ABC" w:rsidRPr="00EA7087">
        <w:rPr>
          <w:sz w:val="20"/>
          <w:szCs w:val="20"/>
          <w:lang w:val="lt-LT"/>
        </w:rPr>
        <w:t>Garant</w:t>
      </w:r>
      <w:r w:rsidRPr="00EA7087">
        <w:rPr>
          <w:sz w:val="20"/>
          <w:szCs w:val="20"/>
          <w:lang w:val="lt-LT"/>
        </w:rPr>
        <w:t xml:space="preserve">ijos išmoką, Pirkėjo ar trečiųjų asmenų atlikti mokėjimai, siekiant atsiskaityti už Atidėtuosius mokėjimus, taip pat piniginės lėšos, gautos realizuojant </w:t>
      </w:r>
      <w:r w:rsidR="00647E50" w:rsidRPr="00EA7087">
        <w:rPr>
          <w:sz w:val="20"/>
          <w:szCs w:val="20"/>
          <w:lang w:val="lt-LT"/>
        </w:rPr>
        <w:t xml:space="preserve">užtikrinimo priemones, </w:t>
      </w:r>
      <w:r w:rsidRPr="00EA7087">
        <w:rPr>
          <w:sz w:val="20"/>
          <w:szCs w:val="20"/>
          <w:lang w:val="lt-LT"/>
        </w:rPr>
        <w:t xml:space="preserve">Pirkėjui pristatytas prekes, priklauso </w:t>
      </w:r>
      <w:r w:rsidR="009F40D5" w:rsidRPr="00EA7087">
        <w:rPr>
          <w:sz w:val="20"/>
          <w:szCs w:val="20"/>
          <w:lang w:val="lt-LT"/>
        </w:rPr>
        <w:t>INVEGAI</w:t>
      </w:r>
      <w:r w:rsidRPr="00EA7087">
        <w:rPr>
          <w:sz w:val="20"/>
          <w:szCs w:val="20"/>
          <w:lang w:val="lt-LT"/>
        </w:rPr>
        <w:t xml:space="preserve">, o </w:t>
      </w:r>
      <w:r w:rsidR="00A64ABC" w:rsidRPr="00EA7087">
        <w:rPr>
          <w:sz w:val="20"/>
          <w:szCs w:val="20"/>
          <w:lang w:val="lt-LT"/>
        </w:rPr>
        <w:t>Garant</w:t>
      </w:r>
      <w:r w:rsidRPr="00EA7087">
        <w:rPr>
          <w:sz w:val="20"/>
          <w:szCs w:val="20"/>
          <w:lang w:val="lt-LT"/>
        </w:rPr>
        <w:t xml:space="preserve">ijos gavėjo pareiga nedelsiant informuoti </w:t>
      </w:r>
      <w:r w:rsidR="004F794B" w:rsidRPr="00EA7087">
        <w:rPr>
          <w:sz w:val="20"/>
          <w:szCs w:val="20"/>
          <w:lang w:val="lt-LT"/>
        </w:rPr>
        <w:t xml:space="preserve">INVEGĄ </w:t>
      </w:r>
      <w:r w:rsidRPr="00EA7087">
        <w:rPr>
          <w:sz w:val="20"/>
          <w:szCs w:val="20"/>
          <w:lang w:val="lt-LT"/>
        </w:rPr>
        <w:t xml:space="preserve">apie šias pinigines lėšas ir sugrąžinti jas </w:t>
      </w:r>
      <w:r w:rsidR="004F794B" w:rsidRPr="00EA7087">
        <w:rPr>
          <w:sz w:val="20"/>
          <w:szCs w:val="20"/>
          <w:lang w:val="lt-LT"/>
        </w:rPr>
        <w:t xml:space="preserve">INVEGAI </w:t>
      </w:r>
      <w:r w:rsidRPr="00EA7087">
        <w:rPr>
          <w:sz w:val="20"/>
          <w:szCs w:val="20"/>
          <w:lang w:val="lt-LT"/>
        </w:rPr>
        <w:t xml:space="preserve">per </w:t>
      </w:r>
      <w:r w:rsidR="00200298" w:rsidRPr="00EA7087">
        <w:rPr>
          <w:sz w:val="20"/>
          <w:szCs w:val="20"/>
          <w:lang w:val="lt-LT"/>
        </w:rPr>
        <w:t>7 kalendorines</w:t>
      </w:r>
      <w:r w:rsidRPr="00EA7087">
        <w:rPr>
          <w:sz w:val="20"/>
          <w:szCs w:val="20"/>
          <w:lang w:val="lt-LT"/>
        </w:rPr>
        <w:t xml:space="preserve"> dienas nuo jų gavimo dienos.</w:t>
      </w:r>
    </w:p>
    <w:p w14:paraId="2C4631AE" w14:textId="77777777" w:rsidR="00DF5E4F" w:rsidRPr="00EA7087" w:rsidRDefault="00DF5E4F"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Sumokėjus </w:t>
      </w:r>
      <w:r w:rsidR="00A64ABC" w:rsidRPr="00EA7087">
        <w:rPr>
          <w:sz w:val="20"/>
          <w:szCs w:val="20"/>
          <w:lang w:val="lt-LT"/>
        </w:rPr>
        <w:t>Garant</w:t>
      </w:r>
      <w:r w:rsidRPr="00EA7087">
        <w:rPr>
          <w:sz w:val="20"/>
          <w:szCs w:val="20"/>
          <w:lang w:val="lt-LT"/>
        </w:rPr>
        <w:t xml:space="preserve">ijos išmoką, iš </w:t>
      </w:r>
      <w:r w:rsidR="00AB1E57" w:rsidRPr="00EA7087">
        <w:rPr>
          <w:sz w:val="20"/>
          <w:szCs w:val="20"/>
          <w:lang w:val="lt-LT"/>
        </w:rPr>
        <w:t>Pirkėjo ar trečiųjų asmenų</w:t>
      </w:r>
      <w:r w:rsidR="00647E50" w:rsidRPr="00EA7087">
        <w:rPr>
          <w:sz w:val="20"/>
          <w:szCs w:val="20"/>
          <w:lang w:val="lt-LT"/>
        </w:rPr>
        <w:t>, užtikrinimo priemonių</w:t>
      </w:r>
      <w:r w:rsidR="00AB1E57" w:rsidRPr="00EA7087">
        <w:rPr>
          <w:sz w:val="20"/>
          <w:szCs w:val="20"/>
          <w:lang w:val="lt-LT"/>
        </w:rPr>
        <w:t xml:space="preserve"> ar </w:t>
      </w:r>
      <w:r w:rsidR="002B2079" w:rsidRPr="00EA7087">
        <w:rPr>
          <w:sz w:val="20"/>
          <w:szCs w:val="20"/>
          <w:lang w:val="lt-LT"/>
        </w:rPr>
        <w:t>P</w:t>
      </w:r>
      <w:r w:rsidR="00AB1E57" w:rsidRPr="00EA7087">
        <w:rPr>
          <w:sz w:val="20"/>
          <w:szCs w:val="20"/>
          <w:lang w:val="lt-LT"/>
        </w:rPr>
        <w:t xml:space="preserve">ristatytų prekių realizavimo </w:t>
      </w:r>
      <w:r w:rsidRPr="00EA7087">
        <w:rPr>
          <w:sz w:val="20"/>
          <w:szCs w:val="20"/>
          <w:lang w:val="lt-LT"/>
        </w:rPr>
        <w:t xml:space="preserve">susigrąžintų piniginių lėšų pirmiausia </w:t>
      </w:r>
      <w:r w:rsidR="004F794B" w:rsidRPr="00EA7087">
        <w:rPr>
          <w:sz w:val="20"/>
          <w:szCs w:val="20"/>
          <w:lang w:val="lt-LT"/>
        </w:rPr>
        <w:t xml:space="preserve">INVEGAI </w:t>
      </w:r>
      <w:r w:rsidRPr="00EA7087">
        <w:rPr>
          <w:sz w:val="20"/>
          <w:szCs w:val="20"/>
          <w:lang w:val="lt-LT"/>
        </w:rPr>
        <w:t xml:space="preserve">grąžinama sumokėta </w:t>
      </w:r>
      <w:r w:rsidR="00A64ABC" w:rsidRPr="00EA7087">
        <w:rPr>
          <w:sz w:val="20"/>
          <w:szCs w:val="20"/>
          <w:lang w:val="lt-LT"/>
        </w:rPr>
        <w:t>Garant</w:t>
      </w:r>
      <w:r w:rsidRPr="00EA7087">
        <w:rPr>
          <w:sz w:val="20"/>
          <w:szCs w:val="20"/>
          <w:lang w:val="lt-LT"/>
        </w:rPr>
        <w:t xml:space="preserve">ijos išmoka ir padengiamos visos </w:t>
      </w:r>
      <w:r w:rsidR="004F794B" w:rsidRPr="00EA7087">
        <w:rPr>
          <w:sz w:val="20"/>
          <w:szCs w:val="20"/>
          <w:lang w:val="lt-LT"/>
        </w:rPr>
        <w:t xml:space="preserve">INVEGOS </w:t>
      </w:r>
      <w:r w:rsidRPr="00EA7087">
        <w:rPr>
          <w:sz w:val="20"/>
          <w:szCs w:val="20"/>
          <w:lang w:val="lt-LT"/>
        </w:rPr>
        <w:t xml:space="preserve">patirtos Atidėtojo mokėjimo skolos išieškojimo išlaidos; likusios piniginės lėšos pervedamos </w:t>
      </w:r>
      <w:r w:rsidR="00A64ABC" w:rsidRPr="00EA7087">
        <w:rPr>
          <w:sz w:val="20"/>
          <w:szCs w:val="20"/>
          <w:lang w:val="lt-LT"/>
        </w:rPr>
        <w:t>Garant</w:t>
      </w:r>
      <w:r w:rsidRPr="00EA7087">
        <w:rPr>
          <w:sz w:val="20"/>
          <w:szCs w:val="20"/>
          <w:lang w:val="lt-LT"/>
        </w:rPr>
        <w:t xml:space="preserve">ijos gavėjui per </w:t>
      </w:r>
      <w:r w:rsidR="00200298" w:rsidRPr="00EA7087">
        <w:rPr>
          <w:sz w:val="20"/>
          <w:szCs w:val="20"/>
          <w:lang w:val="lt-LT"/>
        </w:rPr>
        <w:t>14 kalendorinių</w:t>
      </w:r>
      <w:r w:rsidRPr="00EA7087">
        <w:rPr>
          <w:sz w:val="20"/>
          <w:szCs w:val="20"/>
          <w:lang w:val="lt-LT"/>
        </w:rPr>
        <w:t xml:space="preserve"> dienų nuo jų gavimo dienos.</w:t>
      </w:r>
    </w:p>
    <w:p w14:paraId="1BECAAEB" w14:textId="2C1BDDD3" w:rsidR="00AB1E57" w:rsidRPr="00EA7087" w:rsidRDefault="00AB1E57"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Pagal </w:t>
      </w:r>
      <w:r w:rsidR="00762741" w:rsidRPr="00EA7087">
        <w:rPr>
          <w:sz w:val="20"/>
          <w:szCs w:val="20"/>
          <w:lang w:val="lt-LT"/>
        </w:rPr>
        <w:t xml:space="preserve">Garantijos sutarties Bendrosios dalies </w:t>
      </w:r>
      <w:r w:rsidR="00D64128" w:rsidRPr="00EA7087">
        <w:rPr>
          <w:sz w:val="20"/>
          <w:szCs w:val="20"/>
          <w:lang w:val="lt-LT"/>
        </w:rPr>
        <w:t>14.1</w:t>
      </w:r>
      <w:r w:rsidRPr="00EA7087">
        <w:rPr>
          <w:sz w:val="20"/>
          <w:szCs w:val="20"/>
          <w:lang w:val="lt-LT"/>
        </w:rPr>
        <w:t xml:space="preserve"> </w:t>
      </w:r>
      <w:r w:rsidR="0089275D" w:rsidRPr="00EA7087">
        <w:rPr>
          <w:sz w:val="20"/>
          <w:szCs w:val="20"/>
          <w:lang w:val="lt-LT"/>
        </w:rPr>
        <w:t>pa</w:t>
      </w:r>
      <w:r w:rsidRPr="00EA7087">
        <w:rPr>
          <w:sz w:val="20"/>
          <w:szCs w:val="20"/>
          <w:lang w:val="lt-LT"/>
        </w:rPr>
        <w:t>punkt</w:t>
      </w:r>
      <w:r w:rsidR="0089275D" w:rsidRPr="00EA7087">
        <w:rPr>
          <w:sz w:val="20"/>
          <w:szCs w:val="20"/>
          <w:lang w:val="lt-LT"/>
        </w:rPr>
        <w:t>į</w:t>
      </w:r>
      <w:r w:rsidRPr="00EA7087">
        <w:rPr>
          <w:sz w:val="20"/>
          <w:szCs w:val="20"/>
          <w:lang w:val="lt-LT"/>
        </w:rPr>
        <w:t xml:space="preserve"> </w:t>
      </w:r>
      <w:r w:rsidR="004F794B" w:rsidRPr="00EA7087">
        <w:rPr>
          <w:sz w:val="20"/>
          <w:szCs w:val="20"/>
          <w:lang w:val="lt-LT"/>
        </w:rPr>
        <w:t xml:space="preserve">INVEGAI </w:t>
      </w:r>
      <w:r w:rsidRPr="00EA7087">
        <w:rPr>
          <w:sz w:val="20"/>
          <w:szCs w:val="20"/>
          <w:lang w:val="lt-LT"/>
        </w:rPr>
        <w:t>pasidengus jo</w:t>
      </w:r>
      <w:r w:rsidR="007D3072" w:rsidRPr="00EA7087">
        <w:rPr>
          <w:sz w:val="20"/>
          <w:szCs w:val="20"/>
          <w:lang w:val="lt-LT"/>
        </w:rPr>
        <w:t>s</w:t>
      </w:r>
      <w:r w:rsidRPr="00EA7087">
        <w:rPr>
          <w:sz w:val="20"/>
          <w:szCs w:val="20"/>
          <w:lang w:val="lt-LT"/>
        </w:rPr>
        <w:t xml:space="preserve"> išmokėtą </w:t>
      </w:r>
      <w:r w:rsidR="00A64ABC" w:rsidRPr="00EA7087">
        <w:rPr>
          <w:sz w:val="20"/>
          <w:szCs w:val="20"/>
          <w:lang w:val="lt-LT"/>
        </w:rPr>
        <w:t>Garant</w:t>
      </w:r>
      <w:r w:rsidRPr="00EA7087">
        <w:rPr>
          <w:sz w:val="20"/>
          <w:szCs w:val="20"/>
          <w:lang w:val="lt-LT"/>
        </w:rPr>
        <w:t xml:space="preserve">ijos sumą ir patirtas Atidėtojo mokėjimo skolos išieškojimo išlaidas, </w:t>
      </w:r>
      <w:r w:rsidR="00A64ABC" w:rsidRPr="00EA7087">
        <w:rPr>
          <w:sz w:val="20"/>
          <w:szCs w:val="20"/>
          <w:lang w:val="lt-LT"/>
        </w:rPr>
        <w:t>Garant</w:t>
      </w:r>
      <w:r w:rsidRPr="00EA7087">
        <w:rPr>
          <w:sz w:val="20"/>
          <w:szCs w:val="20"/>
          <w:lang w:val="lt-LT"/>
        </w:rPr>
        <w:t xml:space="preserve">ijos gavėjui pageidaujant gali būti sudaroma tarp </w:t>
      </w:r>
      <w:r w:rsidR="004F794B" w:rsidRPr="00EA7087">
        <w:rPr>
          <w:sz w:val="20"/>
          <w:szCs w:val="20"/>
          <w:lang w:val="lt-LT"/>
        </w:rPr>
        <w:t xml:space="preserve">INVEGOS </w:t>
      </w:r>
      <w:r w:rsidRPr="00EA7087">
        <w:rPr>
          <w:sz w:val="20"/>
          <w:szCs w:val="20"/>
          <w:lang w:val="lt-LT"/>
        </w:rPr>
        <w:t xml:space="preserve">ir </w:t>
      </w:r>
      <w:r w:rsidR="00A64ABC" w:rsidRPr="00EA7087">
        <w:rPr>
          <w:sz w:val="20"/>
          <w:szCs w:val="20"/>
          <w:lang w:val="lt-LT"/>
        </w:rPr>
        <w:t>Garant</w:t>
      </w:r>
      <w:r w:rsidRPr="00EA7087">
        <w:rPr>
          <w:sz w:val="20"/>
          <w:szCs w:val="20"/>
          <w:lang w:val="lt-LT"/>
        </w:rPr>
        <w:t xml:space="preserve">ijos gavėjo Reikalavimo teisių perleidimo sutartis, pagal kurią </w:t>
      </w:r>
      <w:r w:rsidR="004F794B" w:rsidRPr="00EA7087">
        <w:rPr>
          <w:sz w:val="20"/>
          <w:szCs w:val="20"/>
          <w:lang w:val="lt-LT"/>
        </w:rPr>
        <w:t xml:space="preserve">INVEGA </w:t>
      </w:r>
      <w:r w:rsidRPr="00EA7087">
        <w:rPr>
          <w:sz w:val="20"/>
          <w:szCs w:val="20"/>
          <w:lang w:val="lt-LT"/>
        </w:rPr>
        <w:t xml:space="preserve">perleidžia (grąžina) </w:t>
      </w:r>
      <w:r w:rsidR="00A64ABC" w:rsidRPr="00EA7087">
        <w:rPr>
          <w:sz w:val="20"/>
          <w:szCs w:val="20"/>
          <w:lang w:val="lt-LT"/>
        </w:rPr>
        <w:t>Garant</w:t>
      </w:r>
      <w:r w:rsidRPr="00EA7087">
        <w:rPr>
          <w:sz w:val="20"/>
          <w:szCs w:val="20"/>
          <w:lang w:val="lt-LT"/>
        </w:rPr>
        <w:t xml:space="preserve">ijos gavėjui nerealizuotas reikalavimo teises į Pirkėją ar trečiuosius asmenis dėl skolos pagal </w:t>
      </w:r>
      <w:r w:rsidR="00907751" w:rsidRPr="00EA7087">
        <w:rPr>
          <w:sz w:val="20"/>
          <w:szCs w:val="20"/>
          <w:lang w:val="lt-LT"/>
        </w:rPr>
        <w:t>Atidėt</w:t>
      </w:r>
      <w:r w:rsidRPr="00EA7087">
        <w:rPr>
          <w:sz w:val="20"/>
          <w:szCs w:val="20"/>
          <w:lang w:val="lt-LT"/>
        </w:rPr>
        <w:t>uosius mokėjimus.</w:t>
      </w:r>
    </w:p>
    <w:p w14:paraId="6165B084" w14:textId="77777777" w:rsidR="00DF5E4F" w:rsidRPr="00EA7087" w:rsidRDefault="00DF5E4F" w:rsidP="009F0CB5">
      <w:pPr>
        <w:keepLines/>
        <w:tabs>
          <w:tab w:val="left" w:pos="993"/>
        </w:tabs>
        <w:spacing w:before="60"/>
        <w:jc w:val="both"/>
        <w:rPr>
          <w:sz w:val="20"/>
          <w:szCs w:val="20"/>
          <w:lang w:val="lt-LT"/>
        </w:rPr>
      </w:pPr>
    </w:p>
    <w:p w14:paraId="1531AC2B" w14:textId="77777777" w:rsidR="00DF5E4F" w:rsidRPr="00EA7087" w:rsidRDefault="00FB7BE9" w:rsidP="000A5DD9">
      <w:pPr>
        <w:pStyle w:val="ListParagraph"/>
        <w:keepLines/>
        <w:numPr>
          <w:ilvl w:val="0"/>
          <w:numId w:val="25"/>
        </w:numPr>
        <w:tabs>
          <w:tab w:val="left" w:pos="993"/>
        </w:tabs>
        <w:spacing w:before="60"/>
        <w:ind w:left="0" w:firstLine="0"/>
        <w:jc w:val="both"/>
        <w:outlineLvl w:val="0"/>
        <w:rPr>
          <w:b/>
          <w:sz w:val="20"/>
          <w:szCs w:val="20"/>
          <w:lang w:val="lt-LT"/>
        </w:rPr>
      </w:pPr>
      <w:r w:rsidRPr="00EA7087">
        <w:rPr>
          <w:b/>
          <w:sz w:val="20"/>
          <w:szCs w:val="20"/>
          <w:lang w:val="lt-LT"/>
        </w:rPr>
        <w:t xml:space="preserve">BAIGIAMOSIOS NUOSTATOS </w:t>
      </w:r>
    </w:p>
    <w:p w14:paraId="2DA6BCE6" w14:textId="2FAEC6EA" w:rsidR="00DF5E4F" w:rsidRPr="00EA7087" w:rsidRDefault="00DF5E4F" w:rsidP="000A5DD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Šalių santykiai, kurie nereglamentuojami </w:t>
      </w:r>
      <w:r w:rsidR="00A64ABC" w:rsidRPr="00EA7087">
        <w:rPr>
          <w:sz w:val="20"/>
          <w:szCs w:val="20"/>
          <w:lang w:val="lt-LT"/>
        </w:rPr>
        <w:t>Garant</w:t>
      </w:r>
      <w:r w:rsidRPr="00EA7087">
        <w:rPr>
          <w:sz w:val="20"/>
          <w:szCs w:val="20"/>
          <w:lang w:val="lt-LT"/>
        </w:rPr>
        <w:t xml:space="preserve">ijos sutartimi, tvarkomi vadovaujantis </w:t>
      </w:r>
      <w:r w:rsidR="007D3072" w:rsidRPr="00EA7087">
        <w:rPr>
          <w:sz w:val="20"/>
          <w:szCs w:val="20"/>
          <w:lang w:val="lt-LT"/>
        </w:rPr>
        <w:t xml:space="preserve">Nuostatais, kitais </w:t>
      </w:r>
      <w:r w:rsidRPr="00EA7087">
        <w:rPr>
          <w:sz w:val="20"/>
          <w:szCs w:val="20"/>
          <w:lang w:val="lt-LT"/>
        </w:rPr>
        <w:t>taikomais norminiais</w:t>
      </w:r>
      <w:r w:rsidR="007D3072" w:rsidRPr="00EA7087">
        <w:rPr>
          <w:sz w:val="20"/>
          <w:szCs w:val="20"/>
          <w:lang w:val="lt-LT"/>
        </w:rPr>
        <w:t xml:space="preserve"> teisės</w:t>
      </w:r>
      <w:r w:rsidRPr="00EA7087">
        <w:rPr>
          <w:sz w:val="20"/>
          <w:szCs w:val="20"/>
          <w:lang w:val="lt-LT"/>
        </w:rPr>
        <w:t xml:space="preserve"> aktais.</w:t>
      </w:r>
    </w:p>
    <w:p w14:paraId="70A97DC5" w14:textId="01F5A72B" w:rsidR="00E639D7" w:rsidRPr="00EA7087" w:rsidRDefault="00A64ABC" w:rsidP="00E639D7">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Garant</w:t>
      </w:r>
      <w:r w:rsidR="00E639D7" w:rsidRPr="00EA7087">
        <w:rPr>
          <w:sz w:val="20"/>
          <w:szCs w:val="20"/>
          <w:lang w:val="lt-LT"/>
        </w:rPr>
        <w:t xml:space="preserve">ijos gavėjas patvirtina, kad yra susipažinęs su Nuostatais ir jam yra žinoma, kad šioje </w:t>
      </w:r>
      <w:r w:rsidRPr="00EA7087">
        <w:rPr>
          <w:sz w:val="20"/>
          <w:szCs w:val="20"/>
          <w:lang w:val="lt-LT"/>
        </w:rPr>
        <w:t>Garant</w:t>
      </w:r>
      <w:r w:rsidR="00E639D7" w:rsidRPr="00EA7087">
        <w:rPr>
          <w:sz w:val="20"/>
          <w:szCs w:val="20"/>
          <w:lang w:val="lt-LT"/>
        </w:rPr>
        <w:t>ijos sutartyje Šalių neaptarti klausimai bus sprendžiami taip</w:t>
      </w:r>
      <w:r w:rsidR="00005347">
        <w:rPr>
          <w:sz w:val="20"/>
          <w:szCs w:val="20"/>
          <w:lang w:val="lt-LT"/>
        </w:rPr>
        <w:t>,</w:t>
      </w:r>
      <w:r w:rsidR="00E639D7" w:rsidRPr="00EA7087">
        <w:rPr>
          <w:sz w:val="20"/>
          <w:szCs w:val="20"/>
          <w:lang w:val="lt-LT"/>
        </w:rPr>
        <w:t xml:space="preserve"> kaip juos reglamentuoja Nuostatai. </w:t>
      </w:r>
    </w:p>
    <w:p w14:paraId="314AF3F1" w14:textId="5F11D0D4" w:rsidR="00811243" w:rsidRPr="00EA7087" w:rsidRDefault="00E639D7" w:rsidP="00E639D7">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Sutarties šalys patvirtina, kad </w:t>
      </w:r>
      <w:r w:rsidR="00A64ABC" w:rsidRPr="00EA7087">
        <w:rPr>
          <w:sz w:val="20"/>
          <w:szCs w:val="20"/>
          <w:lang w:val="lt-LT"/>
        </w:rPr>
        <w:t>Garant</w:t>
      </w:r>
      <w:r w:rsidRPr="00EA7087">
        <w:rPr>
          <w:sz w:val="20"/>
          <w:szCs w:val="20"/>
          <w:lang w:val="lt-LT"/>
        </w:rPr>
        <w:t xml:space="preserve">ijos sutarties nuostatos negali prieštarauti Nuostatams. Pasikeitus Nuostatams, </w:t>
      </w:r>
      <w:r w:rsidR="00A64ABC" w:rsidRPr="00EA7087">
        <w:rPr>
          <w:sz w:val="20"/>
          <w:szCs w:val="20"/>
          <w:lang w:val="lt-LT"/>
        </w:rPr>
        <w:t>Garant</w:t>
      </w:r>
      <w:r w:rsidRPr="00EA7087">
        <w:rPr>
          <w:sz w:val="20"/>
          <w:szCs w:val="20"/>
          <w:lang w:val="lt-LT"/>
        </w:rPr>
        <w:t>ijos sutarties nuostatos taikomos tiek, kiek jos neprieštarauja Nuostatams, jei</w:t>
      </w:r>
      <w:r w:rsidR="007D3072" w:rsidRPr="00EA7087">
        <w:rPr>
          <w:sz w:val="20"/>
          <w:szCs w:val="20"/>
          <w:lang w:val="lt-LT"/>
        </w:rPr>
        <w:t xml:space="preserve"> </w:t>
      </w:r>
      <w:r w:rsidRPr="00EA7087">
        <w:rPr>
          <w:sz w:val="20"/>
          <w:szCs w:val="20"/>
          <w:lang w:val="lt-LT"/>
        </w:rPr>
        <w:t xml:space="preserve"> teisės aktuose dėl Nuostatų patvirtinimo ar pakeitimo nėra nustatyta kitaip.</w:t>
      </w:r>
    </w:p>
    <w:p w14:paraId="237D2451" w14:textId="77777777" w:rsidR="008217D0" w:rsidRPr="00EA7087" w:rsidRDefault="001B6734" w:rsidP="000025C8">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Ši </w:t>
      </w:r>
      <w:r w:rsidR="0018165E" w:rsidRPr="00EA7087">
        <w:rPr>
          <w:sz w:val="20"/>
          <w:szCs w:val="20"/>
          <w:lang w:val="lt-LT"/>
        </w:rPr>
        <w:t>Eksporto garantija</w:t>
      </w:r>
      <w:r w:rsidR="00E10613" w:rsidRPr="00EA7087">
        <w:rPr>
          <w:sz w:val="20"/>
          <w:szCs w:val="20"/>
          <w:lang w:val="lt-LT"/>
        </w:rPr>
        <w:t xml:space="preserve"> įtraukiama į priemonės „</w:t>
      </w:r>
      <w:r w:rsidR="000D3215" w:rsidRPr="00EA7087">
        <w:rPr>
          <w:sz w:val="20"/>
          <w:szCs w:val="20"/>
          <w:lang w:val="lt-LT"/>
        </w:rPr>
        <w:t xml:space="preserve"> Eksporto kredito garantijos</w:t>
      </w:r>
      <w:r w:rsidR="00E10613" w:rsidRPr="00EA7087">
        <w:rPr>
          <w:sz w:val="20"/>
          <w:szCs w:val="20"/>
          <w:lang w:val="lt-LT"/>
        </w:rPr>
        <w:t>“ portfelį. Priemonė „</w:t>
      </w:r>
      <w:r w:rsidR="000D3215" w:rsidRPr="00EA7087">
        <w:rPr>
          <w:sz w:val="20"/>
          <w:szCs w:val="20"/>
          <w:lang w:val="lt-LT"/>
        </w:rPr>
        <w:t>Eksporto kredito garantijos</w:t>
      </w:r>
      <w:r w:rsidR="00E10613" w:rsidRPr="00EA7087">
        <w:rPr>
          <w:sz w:val="20"/>
          <w:szCs w:val="20"/>
          <w:lang w:val="lt-LT"/>
        </w:rPr>
        <w:t>“ finansuojama iš finansinių priemonių grįžusių lėšų.</w:t>
      </w:r>
    </w:p>
    <w:p w14:paraId="12E70102" w14:textId="77777777" w:rsidR="00D849F1" w:rsidRPr="00EA7087" w:rsidRDefault="00DF5E4F" w:rsidP="00D849F1">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Visi </w:t>
      </w:r>
      <w:r w:rsidR="00A64ABC" w:rsidRPr="00EA7087">
        <w:rPr>
          <w:sz w:val="20"/>
          <w:szCs w:val="20"/>
          <w:lang w:val="lt-LT"/>
        </w:rPr>
        <w:t>Garant</w:t>
      </w:r>
      <w:r w:rsidRPr="00EA7087">
        <w:rPr>
          <w:sz w:val="20"/>
          <w:szCs w:val="20"/>
          <w:lang w:val="lt-LT"/>
        </w:rPr>
        <w:t xml:space="preserve">ijos sutarties pakeitimai </w:t>
      </w:r>
      <w:r w:rsidR="00F300CA" w:rsidRPr="00EA7087">
        <w:rPr>
          <w:sz w:val="20"/>
          <w:szCs w:val="20"/>
          <w:lang w:val="lt-LT"/>
        </w:rPr>
        <w:t>su</w:t>
      </w:r>
      <w:r w:rsidRPr="00EA7087">
        <w:rPr>
          <w:sz w:val="20"/>
          <w:szCs w:val="20"/>
          <w:lang w:val="lt-LT"/>
        </w:rPr>
        <w:t xml:space="preserve">daromi </w:t>
      </w:r>
      <w:r w:rsidR="00F300CA" w:rsidRPr="00EA7087">
        <w:rPr>
          <w:sz w:val="20"/>
          <w:szCs w:val="20"/>
          <w:lang w:val="lt-LT"/>
        </w:rPr>
        <w:t>elektronine arba rašytine forma. Elektronine forma sudarom</w:t>
      </w:r>
      <w:r w:rsidR="00811243" w:rsidRPr="00EA7087">
        <w:rPr>
          <w:sz w:val="20"/>
          <w:szCs w:val="20"/>
          <w:lang w:val="lt-LT"/>
        </w:rPr>
        <w:t>i</w:t>
      </w:r>
      <w:r w:rsidR="00F300CA" w:rsidRPr="00EA7087">
        <w:rPr>
          <w:sz w:val="20"/>
          <w:szCs w:val="20"/>
          <w:lang w:val="lt-LT"/>
        </w:rPr>
        <w:t xml:space="preserve"> Garantijos sutarti</w:t>
      </w:r>
      <w:r w:rsidR="00C948D5" w:rsidRPr="00EA7087">
        <w:rPr>
          <w:sz w:val="20"/>
          <w:szCs w:val="20"/>
          <w:lang w:val="lt-LT"/>
        </w:rPr>
        <w:t>e</w:t>
      </w:r>
      <w:r w:rsidR="00F300CA" w:rsidRPr="00EA7087">
        <w:rPr>
          <w:sz w:val="20"/>
          <w:szCs w:val="20"/>
          <w:lang w:val="lt-LT"/>
        </w:rPr>
        <w:t xml:space="preserve">s </w:t>
      </w:r>
      <w:r w:rsidR="00C948D5" w:rsidRPr="00EA7087">
        <w:rPr>
          <w:sz w:val="20"/>
          <w:szCs w:val="20"/>
          <w:lang w:val="lt-LT"/>
        </w:rPr>
        <w:t xml:space="preserve">pakeitimai </w:t>
      </w:r>
      <w:r w:rsidR="00F300CA" w:rsidRPr="00EA7087">
        <w:rPr>
          <w:sz w:val="20"/>
          <w:szCs w:val="20"/>
          <w:lang w:val="lt-LT"/>
        </w:rPr>
        <w:t>yra pasirašom</w:t>
      </w:r>
      <w:r w:rsidR="00811243" w:rsidRPr="00EA7087">
        <w:rPr>
          <w:sz w:val="20"/>
          <w:szCs w:val="20"/>
          <w:lang w:val="lt-LT"/>
        </w:rPr>
        <w:t>i</w:t>
      </w:r>
      <w:r w:rsidR="00F300CA" w:rsidRPr="00EA7087">
        <w:rPr>
          <w:sz w:val="20"/>
          <w:szCs w:val="20"/>
          <w:lang w:val="lt-LT"/>
        </w:rPr>
        <w:t xml:space="preserve"> abiejų sutarties šalių įgaliotų atstovų elektroniniais parašais. Rašytine forma sudarom</w:t>
      </w:r>
      <w:r w:rsidR="00811243" w:rsidRPr="00EA7087">
        <w:rPr>
          <w:sz w:val="20"/>
          <w:szCs w:val="20"/>
          <w:lang w:val="lt-LT"/>
        </w:rPr>
        <w:t>i</w:t>
      </w:r>
      <w:r w:rsidR="00F300CA" w:rsidRPr="00EA7087">
        <w:rPr>
          <w:sz w:val="20"/>
          <w:szCs w:val="20"/>
          <w:lang w:val="lt-LT"/>
        </w:rPr>
        <w:t xml:space="preserve"> Garantijos sutarti</w:t>
      </w:r>
      <w:r w:rsidR="00C948D5" w:rsidRPr="00EA7087">
        <w:rPr>
          <w:sz w:val="20"/>
          <w:szCs w:val="20"/>
          <w:lang w:val="lt-LT"/>
        </w:rPr>
        <w:t>e</w:t>
      </w:r>
      <w:r w:rsidR="00F300CA" w:rsidRPr="00EA7087">
        <w:rPr>
          <w:sz w:val="20"/>
          <w:szCs w:val="20"/>
          <w:lang w:val="lt-LT"/>
        </w:rPr>
        <w:t xml:space="preserve">s </w:t>
      </w:r>
      <w:r w:rsidR="00C948D5" w:rsidRPr="00EA7087">
        <w:rPr>
          <w:sz w:val="20"/>
          <w:szCs w:val="20"/>
          <w:lang w:val="lt-LT"/>
        </w:rPr>
        <w:t>pakeitima</w:t>
      </w:r>
      <w:r w:rsidR="00811243" w:rsidRPr="00EA7087">
        <w:rPr>
          <w:sz w:val="20"/>
          <w:szCs w:val="20"/>
          <w:lang w:val="lt-LT"/>
        </w:rPr>
        <w:t>i</w:t>
      </w:r>
      <w:r w:rsidR="00C948D5" w:rsidRPr="00EA7087">
        <w:rPr>
          <w:sz w:val="20"/>
          <w:szCs w:val="20"/>
          <w:lang w:val="lt-LT"/>
        </w:rPr>
        <w:t xml:space="preserve"> </w:t>
      </w:r>
      <w:r w:rsidR="00F300CA" w:rsidRPr="00EA7087">
        <w:rPr>
          <w:sz w:val="20"/>
          <w:szCs w:val="20"/>
          <w:lang w:val="lt-LT"/>
        </w:rPr>
        <w:t>yra pasirašom</w:t>
      </w:r>
      <w:r w:rsidR="00811243" w:rsidRPr="00EA7087">
        <w:rPr>
          <w:sz w:val="20"/>
          <w:szCs w:val="20"/>
          <w:lang w:val="lt-LT"/>
        </w:rPr>
        <w:t>i</w:t>
      </w:r>
      <w:r w:rsidR="00F300CA" w:rsidRPr="00EA7087">
        <w:rPr>
          <w:sz w:val="20"/>
          <w:szCs w:val="20"/>
          <w:lang w:val="lt-LT"/>
        </w:rPr>
        <w:t xml:space="preserve"> abiejų sutarties šalių įgaliotų atstovų</w:t>
      </w:r>
      <w:r w:rsidR="00D849F1" w:rsidRPr="00EA7087">
        <w:rPr>
          <w:sz w:val="20"/>
          <w:szCs w:val="20"/>
          <w:lang w:val="lt-LT"/>
        </w:rPr>
        <w:t>. Garantijos sutarties pakeitimai</w:t>
      </w:r>
      <w:r w:rsidRPr="00EA7087">
        <w:rPr>
          <w:sz w:val="20"/>
          <w:szCs w:val="20"/>
          <w:lang w:val="lt-LT"/>
        </w:rPr>
        <w:t xml:space="preserve"> įsigalioja </w:t>
      </w:r>
      <w:r w:rsidR="00D849F1" w:rsidRPr="00EA7087">
        <w:rPr>
          <w:sz w:val="20"/>
          <w:szCs w:val="20"/>
          <w:lang w:val="lt-LT"/>
        </w:rPr>
        <w:t xml:space="preserve">Šalims pasirašius Garantijos sutarties pakeitimus nuo Garantijos sutarties pakeitimuose nurodytų datų. </w:t>
      </w:r>
    </w:p>
    <w:p w14:paraId="431E6B70" w14:textId="77777777" w:rsidR="00DF5E4F" w:rsidRPr="00EA7087" w:rsidRDefault="00DF5E4F" w:rsidP="00D849F1">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Jeigu kuri nors </w:t>
      </w:r>
      <w:r w:rsidR="00A64ABC" w:rsidRPr="00EA7087">
        <w:rPr>
          <w:sz w:val="20"/>
          <w:szCs w:val="20"/>
          <w:lang w:val="lt-LT"/>
        </w:rPr>
        <w:t>Garant</w:t>
      </w:r>
      <w:r w:rsidRPr="00EA7087">
        <w:rPr>
          <w:sz w:val="20"/>
          <w:szCs w:val="20"/>
          <w:lang w:val="lt-LT"/>
        </w:rPr>
        <w:t xml:space="preserve">ijos sutarties nuostata yra ar tampa visiškai ar iš dalies negaliojanti ar netaikoma vadovaujantis norminiais teisės aktais, turi būti vadovaujamasi tokią nuostatą keičiančia nuostata (jei taikoma), ir tai nedaro kitų </w:t>
      </w:r>
      <w:r w:rsidR="00A64ABC" w:rsidRPr="00EA7087">
        <w:rPr>
          <w:sz w:val="20"/>
          <w:szCs w:val="20"/>
          <w:lang w:val="lt-LT"/>
        </w:rPr>
        <w:t>Garant</w:t>
      </w:r>
      <w:r w:rsidRPr="00EA7087">
        <w:rPr>
          <w:sz w:val="20"/>
          <w:szCs w:val="20"/>
          <w:lang w:val="lt-LT"/>
        </w:rPr>
        <w:t>ijos sutarties nuostatų negaliojančiomis.</w:t>
      </w:r>
    </w:p>
    <w:p w14:paraId="010C8CFF" w14:textId="77777777" w:rsidR="00DF5E4F" w:rsidRPr="00EA7087" w:rsidRDefault="00DF5E4F" w:rsidP="001D640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Esant bet kokiems prieštaravimams tarp </w:t>
      </w:r>
      <w:r w:rsidR="00A64ABC" w:rsidRPr="00EA7087">
        <w:rPr>
          <w:sz w:val="20"/>
          <w:szCs w:val="20"/>
          <w:lang w:val="lt-LT"/>
        </w:rPr>
        <w:t>Garant</w:t>
      </w:r>
      <w:r w:rsidRPr="00EA7087">
        <w:rPr>
          <w:sz w:val="20"/>
          <w:szCs w:val="20"/>
          <w:lang w:val="lt-LT"/>
        </w:rPr>
        <w:t>ijos sutarties nuostatų ir Nuostatų, taikomos Nuostatuose nurodytos nuostatos.</w:t>
      </w:r>
    </w:p>
    <w:p w14:paraId="5989B5ED" w14:textId="77777777" w:rsidR="00DF5E4F" w:rsidRPr="00EA7087" w:rsidRDefault="00DF5E4F" w:rsidP="001D640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Informacija, kurią Šalys teikia viena kitai ir kuri yra susijusi su </w:t>
      </w:r>
      <w:r w:rsidR="00A64ABC" w:rsidRPr="00EA7087">
        <w:rPr>
          <w:sz w:val="20"/>
          <w:szCs w:val="20"/>
          <w:lang w:val="lt-LT"/>
        </w:rPr>
        <w:t>Garant</w:t>
      </w:r>
      <w:r w:rsidRPr="00EA7087">
        <w:rPr>
          <w:sz w:val="20"/>
          <w:szCs w:val="20"/>
          <w:lang w:val="lt-LT"/>
        </w:rPr>
        <w:t>ijos sutartimi ir joje nustatytų įsipareigojimų vykdymu, yra konfidenciali. Šalis, gavusi tokią informaciją, negali jos paviešinti tretiesiems asmenims, taip pat gali naudoti šią informaciją tik tais tikslais, kuriais ji buvo suteikta, nebent norminiai aktai nustato kitaip.</w:t>
      </w:r>
      <w:r w:rsidR="006E571B" w:rsidRPr="00EA7087">
        <w:rPr>
          <w:sz w:val="20"/>
          <w:szCs w:val="20"/>
          <w:lang w:val="lt-LT"/>
        </w:rPr>
        <w:t xml:space="preserve"> Sutarties ar informacijos gautos pagal Sutartį pateikimas Šalį kontroliuojančioms institucijoms, ar jų įgaliotiems atstovams, Šalių auditą atliekantiems auditoriams, Šalį konsultuojantiems teisininkams ar ekspertams, nelaikoma konfidencialumo pažeidimu ir tokiam pateikimui kita Šalis iš anksto sutinka.</w:t>
      </w:r>
    </w:p>
    <w:p w14:paraId="13153425" w14:textId="77777777" w:rsidR="00E6037C" w:rsidRPr="00EA7087" w:rsidRDefault="00E6037C" w:rsidP="001D640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Garantijos gavėjui ir bendrose veiklose dalyvaujantiems asmenims yra žinoma, kad pagal Lietuvos Respublikos įstatymus jam ir veiklos partneriams yra draudžiami bet kokie korupcinio pobūdžio susitarimai su verslo partneriais, klientais,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tuomet, jei tai ir nėra laikoma nusikaltimu toje šalyje.</w:t>
      </w:r>
    </w:p>
    <w:p w14:paraId="2F7E35BA" w14:textId="77777777" w:rsidR="00CE10B4" w:rsidRPr="00EA7087" w:rsidRDefault="003F41D5" w:rsidP="001D6409">
      <w:pPr>
        <w:pStyle w:val="ListParagraph"/>
        <w:keepLines/>
        <w:numPr>
          <w:ilvl w:val="1"/>
          <w:numId w:val="25"/>
        </w:numPr>
        <w:tabs>
          <w:tab w:val="left" w:pos="993"/>
        </w:tabs>
        <w:spacing w:before="60" w:after="40"/>
        <w:ind w:left="0" w:firstLine="0"/>
        <w:jc w:val="both"/>
        <w:rPr>
          <w:sz w:val="20"/>
          <w:szCs w:val="20"/>
          <w:lang w:val="lt-LT"/>
        </w:rPr>
      </w:pPr>
      <w:r w:rsidRPr="00EA7087">
        <w:rPr>
          <w:sz w:val="20"/>
          <w:szCs w:val="20"/>
          <w:lang w:val="lt-LT"/>
        </w:rPr>
        <w:t xml:space="preserve">Jeigu </w:t>
      </w:r>
      <w:r w:rsidR="00A64ABC" w:rsidRPr="00EA7087">
        <w:rPr>
          <w:sz w:val="20"/>
          <w:szCs w:val="20"/>
          <w:lang w:val="lt-LT"/>
        </w:rPr>
        <w:t>Garant</w:t>
      </w:r>
      <w:r w:rsidRPr="00EA7087">
        <w:rPr>
          <w:sz w:val="20"/>
          <w:szCs w:val="20"/>
          <w:lang w:val="lt-LT"/>
        </w:rPr>
        <w:t xml:space="preserve">ijos </w:t>
      </w:r>
      <w:r w:rsidR="004F64F4" w:rsidRPr="00EA7087">
        <w:rPr>
          <w:sz w:val="20"/>
          <w:szCs w:val="20"/>
          <w:lang w:val="lt-LT"/>
        </w:rPr>
        <w:t xml:space="preserve">sutarties </w:t>
      </w:r>
      <w:r w:rsidR="009C35BB" w:rsidRPr="00EA7087">
        <w:rPr>
          <w:sz w:val="20"/>
          <w:szCs w:val="20"/>
          <w:lang w:val="lt-LT"/>
        </w:rPr>
        <w:t xml:space="preserve">galiojimo </w:t>
      </w:r>
      <w:r w:rsidR="009715A4" w:rsidRPr="00EA7087">
        <w:rPr>
          <w:sz w:val="20"/>
          <w:szCs w:val="20"/>
          <w:lang w:val="lt-LT"/>
        </w:rPr>
        <w:t xml:space="preserve">laikotarpiu </w:t>
      </w:r>
      <w:r w:rsidRPr="00EA7087">
        <w:rPr>
          <w:sz w:val="20"/>
          <w:szCs w:val="20"/>
          <w:lang w:val="lt-LT"/>
        </w:rPr>
        <w:t>bus nustatyti korupcijos atvejai</w:t>
      </w:r>
      <w:r w:rsidR="00032FF1" w:rsidRPr="00EA7087">
        <w:rPr>
          <w:sz w:val="20"/>
          <w:szCs w:val="20"/>
          <w:lang w:val="lt-LT"/>
        </w:rPr>
        <w:t>,</w:t>
      </w:r>
      <w:r w:rsidRPr="00EA7087">
        <w:rPr>
          <w:sz w:val="20"/>
          <w:szCs w:val="20"/>
          <w:lang w:val="lt-LT"/>
        </w:rPr>
        <w:t xml:space="preserve"> apie tai bus pranešta L</w:t>
      </w:r>
      <w:r w:rsidR="00E62C88" w:rsidRPr="00EA7087">
        <w:rPr>
          <w:sz w:val="20"/>
          <w:szCs w:val="20"/>
          <w:lang w:val="lt-LT"/>
        </w:rPr>
        <w:t xml:space="preserve">ietuvos </w:t>
      </w:r>
      <w:r w:rsidRPr="00EA7087">
        <w:rPr>
          <w:sz w:val="20"/>
          <w:szCs w:val="20"/>
          <w:lang w:val="lt-LT"/>
        </w:rPr>
        <w:t>R</w:t>
      </w:r>
      <w:r w:rsidR="00E62C88" w:rsidRPr="00EA7087">
        <w:rPr>
          <w:sz w:val="20"/>
          <w:szCs w:val="20"/>
          <w:lang w:val="lt-LT"/>
        </w:rPr>
        <w:t>espublikos</w:t>
      </w:r>
      <w:r w:rsidRPr="00EA7087">
        <w:rPr>
          <w:sz w:val="20"/>
          <w:szCs w:val="20"/>
          <w:lang w:val="lt-LT"/>
        </w:rPr>
        <w:t xml:space="preserve"> teisėsaugos institucijoms. </w:t>
      </w:r>
      <w:r w:rsidR="00A64ABC" w:rsidRPr="00EA7087">
        <w:rPr>
          <w:sz w:val="20"/>
          <w:szCs w:val="20"/>
          <w:lang w:val="lt-LT"/>
        </w:rPr>
        <w:t>Garant</w:t>
      </w:r>
      <w:r w:rsidRPr="00EA7087">
        <w:rPr>
          <w:sz w:val="20"/>
          <w:szCs w:val="20"/>
          <w:lang w:val="lt-LT"/>
        </w:rPr>
        <w:t xml:space="preserve">ijos gavėjas </w:t>
      </w:r>
      <w:r w:rsidR="00E6037C" w:rsidRPr="00EA7087">
        <w:rPr>
          <w:sz w:val="20"/>
          <w:szCs w:val="20"/>
          <w:lang w:val="lt-LT"/>
        </w:rPr>
        <w:t xml:space="preserve">privalo imtis korupcijos prevencijos veiksmų, o sužinojęs apie padarytą korupcinę veiklą informuoti teisėsaugos institucijas. </w:t>
      </w:r>
    </w:p>
    <w:p w14:paraId="17DFE296" w14:textId="77777777" w:rsidR="00282322" w:rsidRPr="00EA7087" w:rsidRDefault="00DF5E4F" w:rsidP="001D6409">
      <w:pPr>
        <w:pStyle w:val="ListParagraph"/>
        <w:keepLines/>
        <w:numPr>
          <w:ilvl w:val="1"/>
          <w:numId w:val="25"/>
        </w:numPr>
        <w:tabs>
          <w:tab w:val="left" w:pos="993"/>
        </w:tabs>
        <w:spacing w:before="60" w:after="40"/>
        <w:ind w:left="0" w:firstLine="0"/>
        <w:jc w:val="both"/>
        <w:rPr>
          <w:sz w:val="20"/>
          <w:szCs w:val="20"/>
          <w:lang w:val="lt-LT"/>
        </w:rPr>
      </w:pPr>
      <w:r w:rsidRPr="00EA7087">
        <w:rPr>
          <w:sz w:val="20"/>
          <w:szCs w:val="20"/>
          <w:lang w:val="lt-LT"/>
        </w:rPr>
        <w:t xml:space="preserve">Visi pranešimai dėl </w:t>
      </w:r>
      <w:r w:rsidR="00A64ABC" w:rsidRPr="00EA7087">
        <w:rPr>
          <w:sz w:val="20"/>
          <w:szCs w:val="20"/>
          <w:lang w:val="lt-LT"/>
        </w:rPr>
        <w:t>Garant</w:t>
      </w:r>
      <w:r w:rsidRPr="00EA7087">
        <w:rPr>
          <w:sz w:val="20"/>
          <w:szCs w:val="20"/>
          <w:lang w:val="lt-LT"/>
        </w:rPr>
        <w:t xml:space="preserve">ijos sutarties, dokumentai, susiję su </w:t>
      </w:r>
      <w:r w:rsidR="00A64ABC" w:rsidRPr="00EA7087">
        <w:rPr>
          <w:sz w:val="20"/>
          <w:szCs w:val="20"/>
          <w:lang w:val="lt-LT"/>
        </w:rPr>
        <w:t>Garant</w:t>
      </w:r>
      <w:r w:rsidRPr="00EA7087">
        <w:rPr>
          <w:sz w:val="20"/>
          <w:szCs w:val="20"/>
          <w:lang w:val="lt-LT"/>
        </w:rPr>
        <w:t>ijos sutarties vykdymu,</w:t>
      </w:r>
      <w:r w:rsidR="00EB58D9" w:rsidRPr="00EA7087">
        <w:rPr>
          <w:sz w:val="20"/>
          <w:szCs w:val="20"/>
          <w:lang w:val="lt-LT"/>
        </w:rPr>
        <w:t xml:space="preserve"> </w:t>
      </w:r>
      <w:r w:rsidRPr="00EA7087">
        <w:rPr>
          <w:sz w:val="20"/>
          <w:szCs w:val="20"/>
          <w:lang w:val="lt-LT"/>
        </w:rPr>
        <w:t xml:space="preserve">pateikiami </w:t>
      </w:r>
      <w:r w:rsidR="003F57E4" w:rsidRPr="00EA7087">
        <w:rPr>
          <w:sz w:val="20"/>
          <w:szCs w:val="20"/>
          <w:lang w:val="lt-LT"/>
        </w:rPr>
        <w:t>kontaktais</w:t>
      </w:r>
      <w:r w:rsidRPr="00EA7087">
        <w:rPr>
          <w:sz w:val="20"/>
          <w:szCs w:val="20"/>
          <w:lang w:val="lt-LT"/>
        </w:rPr>
        <w:t xml:space="preserve">, nurodytais </w:t>
      </w:r>
      <w:r w:rsidR="00A64ABC" w:rsidRPr="00EA7087">
        <w:rPr>
          <w:sz w:val="20"/>
          <w:szCs w:val="20"/>
          <w:lang w:val="lt-LT"/>
        </w:rPr>
        <w:t>Garant</w:t>
      </w:r>
      <w:r w:rsidRPr="00EA7087">
        <w:rPr>
          <w:sz w:val="20"/>
          <w:szCs w:val="20"/>
          <w:lang w:val="lt-LT"/>
        </w:rPr>
        <w:t xml:space="preserve">ijos sutarties </w:t>
      </w:r>
      <w:r w:rsidR="00762741" w:rsidRPr="00EA7087">
        <w:rPr>
          <w:sz w:val="20"/>
          <w:szCs w:val="20"/>
          <w:lang w:val="lt-LT"/>
        </w:rPr>
        <w:t xml:space="preserve">Specialiosios dalies </w:t>
      </w:r>
      <w:r w:rsidRPr="00EA7087">
        <w:rPr>
          <w:sz w:val="20"/>
          <w:szCs w:val="20"/>
          <w:lang w:val="lt-LT"/>
        </w:rPr>
        <w:t>1 ir 2 punkte, kai</w:t>
      </w:r>
      <w:r w:rsidR="00EF5748" w:rsidRPr="00EA7087">
        <w:rPr>
          <w:sz w:val="20"/>
          <w:szCs w:val="20"/>
          <w:lang w:val="lt-LT"/>
        </w:rPr>
        <w:t>p</w:t>
      </w:r>
      <w:r w:rsidRPr="00EA7087">
        <w:rPr>
          <w:sz w:val="20"/>
          <w:szCs w:val="20"/>
          <w:lang w:val="lt-LT"/>
        </w:rPr>
        <w:t xml:space="preserve"> tai nurodyta šioje </w:t>
      </w:r>
      <w:r w:rsidR="00A64ABC" w:rsidRPr="00EA7087">
        <w:rPr>
          <w:sz w:val="20"/>
          <w:szCs w:val="20"/>
          <w:lang w:val="lt-LT"/>
        </w:rPr>
        <w:t>Garant</w:t>
      </w:r>
      <w:r w:rsidRPr="00EA7087">
        <w:rPr>
          <w:sz w:val="20"/>
          <w:szCs w:val="20"/>
          <w:lang w:val="lt-LT"/>
        </w:rPr>
        <w:t>ijos sutartyje</w:t>
      </w:r>
      <w:r w:rsidR="003F57E4" w:rsidRPr="00EA7087">
        <w:rPr>
          <w:sz w:val="20"/>
          <w:szCs w:val="20"/>
          <w:lang w:val="lt-LT"/>
        </w:rPr>
        <w:t>, išskyru</w:t>
      </w:r>
      <w:r w:rsidR="00282322" w:rsidRPr="00EA7087">
        <w:rPr>
          <w:sz w:val="20"/>
          <w:szCs w:val="20"/>
          <w:lang w:val="lt-LT"/>
        </w:rPr>
        <w:t xml:space="preserve">s </w:t>
      </w:r>
      <w:r w:rsidR="00CA379E" w:rsidRPr="00EA7087">
        <w:rPr>
          <w:sz w:val="20"/>
          <w:szCs w:val="20"/>
          <w:lang w:val="lt-LT"/>
        </w:rPr>
        <w:t>Atidėtųjų mokėjimų</w:t>
      </w:r>
      <w:r w:rsidR="003F57E4" w:rsidRPr="00EA7087">
        <w:rPr>
          <w:sz w:val="20"/>
          <w:szCs w:val="20"/>
          <w:lang w:val="lt-LT"/>
        </w:rPr>
        <w:t xml:space="preserve"> deklaracijas, kurios siunčiamos</w:t>
      </w:r>
      <w:r w:rsidR="0008634B" w:rsidRPr="00EA7087">
        <w:rPr>
          <w:sz w:val="20"/>
          <w:szCs w:val="20"/>
          <w:lang w:val="lt-LT"/>
        </w:rPr>
        <w:t xml:space="preserve"> iš</w:t>
      </w:r>
      <w:r w:rsidR="003F57E4" w:rsidRPr="00EA7087">
        <w:rPr>
          <w:sz w:val="20"/>
          <w:szCs w:val="20"/>
          <w:lang w:val="lt-LT"/>
        </w:rPr>
        <w:t xml:space="preserve"> </w:t>
      </w:r>
      <w:r w:rsidR="00B76935" w:rsidRPr="00EA7087">
        <w:rPr>
          <w:sz w:val="20"/>
          <w:szCs w:val="20"/>
          <w:lang w:val="lt-LT"/>
        </w:rPr>
        <w:t xml:space="preserve">el. </w:t>
      </w:r>
      <w:r w:rsidR="003F57E4" w:rsidRPr="00EA7087">
        <w:rPr>
          <w:sz w:val="20"/>
          <w:szCs w:val="20"/>
          <w:lang w:val="lt-LT"/>
        </w:rPr>
        <w:t xml:space="preserve">pašto </w:t>
      </w:r>
      <w:r w:rsidR="0008634B" w:rsidRPr="00EA7087">
        <w:rPr>
          <w:sz w:val="20"/>
          <w:szCs w:val="20"/>
          <w:lang w:val="lt-LT"/>
        </w:rPr>
        <w:t>adreso</w:t>
      </w:r>
      <w:r w:rsidR="00032FF1" w:rsidRPr="00EA7087">
        <w:rPr>
          <w:sz w:val="20"/>
          <w:szCs w:val="20"/>
          <w:lang w:val="lt-LT"/>
        </w:rPr>
        <w:t>,</w:t>
      </w:r>
      <w:r w:rsidR="0008634B" w:rsidRPr="00EA7087">
        <w:rPr>
          <w:sz w:val="20"/>
          <w:szCs w:val="20"/>
          <w:lang w:val="lt-LT"/>
        </w:rPr>
        <w:t xml:space="preserve"> nurodyto Garantijos sutarties Specialiosios dalies 21 punkte į el. pašto </w:t>
      </w:r>
      <w:r w:rsidR="003F57E4" w:rsidRPr="00EA7087">
        <w:rPr>
          <w:sz w:val="20"/>
          <w:szCs w:val="20"/>
          <w:lang w:val="lt-LT"/>
        </w:rPr>
        <w:t>adres</w:t>
      </w:r>
      <w:r w:rsidR="0008634B" w:rsidRPr="00EA7087">
        <w:rPr>
          <w:sz w:val="20"/>
          <w:szCs w:val="20"/>
          <w:lang w:val="lt-LT"/>
        </w:rPr>
        <w:t>ą</w:t>
      </w:r>
      <w:r w:rsidR="00032FF1" w:rsidRPr="00EA7087">
        <w:rPr>
          <w:sz w:val="20"/>
          <w:szCs w:val="20"/>
          <w:lang w:val="lt-LT"/>
        </w:rPr>
        <w:t>,</w:t>
      </w:r>
      <w:r w:rsidR="003F57E4" w:rsidRPr="00EA7087">
        <w:rPr>
          <w:sz w:val="20"/>
          <w:szCs w:val="20"/>
          <w:lang w:val="lt-LT"/>
        </w:rPr>
        <w:t xml:space="preserve"> nurodyt</w:t>
      </w:r>
      <w:r w:rsidR="0008634B" w:rsidRPr="00EA7087">
        <w:rPr>
          <w:sz w:val="20"/>
          <w:szCs w:val="20"/>
          <w:lang w:val="lt-LT"/>
        </w:rPr>
        <w:t>ą</w:t>
      </w:r>
      <w:r w:rsidR="003F57E4" w:rsidRPr="00EA7087">
        <w:rPr>
          <w:sz w:val="20"/>
          <w:szCs w:val="20"/>
          <w:lang w:val="lt-LT"/>
        </w:rPr>
        <w:t xml:space="preserve"> </w:t>
      </w:r>
      <w:r w:rsidR="00A64ABC" w:rsidRPr="00EA7087">
        <w:rPr>
          <w:sz w:val="20"/>
          <w:szCs w:val="20"/>
          <w:lang w:val="lt-LT"/>
        </w:rPr>
        <w:t>Garant</w:t>
      </w:r>
      <w:r w:rsidR="003F57E4" w:rsidRPr="00EA7087">
        <w:rPr>
          <w:sz w:val="20"/>
          <w:szCs w:val="20"/>
          <w:lang w:val="lt-LT"/>
        </w:rPr>
        <w:t xml:space="preserve">ijos sutarties </w:t>
      </w:r>
      <w:r w:rsidR="00762741" w:rsidRPr="00EA7087">
        <w:rPr>
          <w:sz w:val="20"/>
          <w:szCs w:val="20"/>
          <w:lang w:val="lt-LT"/>
        </w:rPr>
        <w:t xml:space="preserve">Specialiosios dalies </w:t>
      </w:r>
      <w:r w:rsidR="0008634B" w:rsidRPr="00EA7087">
        <w:rPr>
          <w:sz w:val="20"/>
          <w:szCs w:val="20"/>
          <w:lang w:val="lt-LT"/>
        </w:rPr>
        <w:t>20 punkte</w:t>
      </w:r>
      <w:r w:rsidR="003F57E4" w:rsidRPr="00EA7087">
        <w:rPr>
          <w:sz w:val="20"/>
          <w:szCs w:val="20"/>
          <w:lang w:val="lt-LT"/>
        </w:rPr>
        <w:t xml:space="preserve">. </w:t>
      </w:r>
    </w:p>
    <w:p w14:paraId="030448F2" w14:textId="77777777" w:rsidR="00DF5E4F" w:rsidRPr="00EA7087" w:rsidRDefault="00DF5E4F" w:rsidP="001D6409">
      <w:pPr>
        <w:pStyle w:val="BodyTextIndent2"/>
        <w:numPr>
          <w:ilvl w:val="1"/>
          <w:numId w:val="25"/>
        </w:numPr>
        <w:tabs>
          <w:tab w:val="left" w:pos="993"/>
        </w:tabs>
        <w:spacing w:after="40"/>
        <w:ind w:left="0" w:firstLine="0"/>
        <w:rPr>
          <w:rFonts w:ascii="Times New Roman" w:hAnsi="Times New Roman"/>
          <w:szCs w:val="20"/>
        </w:rPr>
      </w:pPr>
      <w:r w:rsidRPr="00EA7087">
        <w:rPr>
          <w:rFonts w:ascii="Times New Roman" w:hAnsi="Times New Roman"/>
          <w:szCs w:val="20"/>
        </w:rPr>
        <w:t>Šioje sutartyje laikoma, kad atitinkamas elektroninis dokumentas yra tinkamai sudarytas ir pasirašytas, jei jis yra</w:t>
      </w:r>
      <w:r w:rsidR="00EB58D9" w:rsidRPr="00EA7087">
        <w:rPr>
          <w:rFonts w:ascii="Times New Roman" w:hAnsi="Times New Roman"/>
          <w:szCs w:val="20"/>
        </w:rPr>
        <w:t xml:space="preserve"> </w:t>
      </w:r>
      <w:r w:rsidRPr="00EA7087">
        <w:rPr>
          <w:rFonts w:ascii="Times New Roman" w:hAnsi="Times New Roman"/>
          <w:szCs w:val="20"/>
        </w:rPr>
        <w:t>pasirašytas atsakingų asmenų (ar asmens) elektroniniu parašu. Elektroninis parašas šiame punkte ir toliau visoje sutartyje suprantamas kaip Lietuvos Respublikos elektroninio parašo įstatymo nuostatas atitinkantis parašas, sukurtas saugia elektroninio parašo formavimo įranga ir patvirtintas galiojančiu kvalifikuotu sertifikatu.</w:t>
      </w:r>
    </w:p>
    <w:p w14:paraId="566F2515" w14:textId="77777777" w:rsidR="00DF5E4F" w:rsidRPr="00EA7087" w:rsidRDefault="00DF5E4F" w:rsidP="001D640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t xml:space="preserve">Apie visus </w:t>
      </w:r>
      <w:r w:rsidR="00A64ABC" w:rsidRPr="00EA7087">
        <w:rPr>
          <w:sz w:val="20"/>
          <w:szCs w:val="20"/>
          <w:lang w:val="lt-LT"/>
        </w:rPr>
        <w:t>Garant</w:t>
      </w:r>
      <w:r w:rsidRPr="00EA7087">
        <w:rPr>
          <w:sz w:val="20"/>
          <w:szCs w:val="20"/>
          <w:lang w:val="lt-LT"/>
        </w:rPr>
        <w:t xml:space="preserve">ijos sutarties </w:t>
      </w:r>
      <w:r w:rsidR="00762741" w:rsidRPr="00EA7087">
        <w:rPr>
          <w:sz w:val="20"/>
          <w:szCs w:val="20"/>
          <w:lang w:val="lt-LT"/>
        </w:rPr>
        <w:t xml:space="preserve">Specialiosios dalies </w:t>
      </w:r>
      <w:r w:rsidRPr="00EA7087">
        <w:rPr>
          <w:sz w:val="20"/>
          <w:szCs w:val="20"/>
          <w:lang w:val="lt-LT"/>
        </w:rPr>
        <w:t xml:space="preserve">1 ir 2 punkte nurodytos kontaktinės informacijos pakeitimus Šalis įsipareigoja pranešti antrai Šaliai ne vėliau kaip per </w:t>
      </w:r>
      <w:r w:rsidR="00200298" w:rsidRPr="00EA7087">
        <w:rPr>
          <w:sz w:val="20"/>
          <w:szCs w:val="20"/>
          <w:lang w:val="lt-LT"/>
        </w:rPr>
        <w:t>7 kalendorines</w:t>
      </w:r>
      <w:r w:rsidRPr="00EA7087">
        <w:rPr>
          <w:sz w:val="20"/>
          <w:szCs w:val="20"/>
          <w:lang w:val="lt-LT"/>
        </w:rPr>
        <w:t xml:space="preserve"> dienas.</w:t>
      </w:r>
      <w:r w:rsidR="006E571B" w:rsidRPr="00EA7087">
        <w:rPr>
          <w:sz w:val="20"/>
          <w:szCs w:val="20"/>
          <w:lang w:val="lt-LT"/>
        </w:rPr>
        <w:t xml:space="preserve"> Tuo atveju, jei Šalis nepranešė apie kontaktų pasikeitimą, dokumentas išsiųstas paskutiniu žinomu kontaktu laikomas išsiųstu tinkamai. Dėl to kylantys nuostoliai tenka nepranešusiai Šaliai.</w:t>
      </w:r>
    </w:p>
    <w:p w14:paraId="00EE872D" w14:textId="37A27E94" w:rsidR="00DF5E4F" w:rsidRPr="00EA7087" w:rsidRDefault="00DF5E4F" w:rsidP="001D6409">
      <w:pPr>
        <w:pStyle w:val="ListParagraph"/>
        <w:keepLines/>
        <w:numPr>
          <w:ilvl w:val="1"/>
          <w:numId w:val="25"/>
        </w:numPr>
        <w:tabs>
          <w:tab w:val="left" w:pos="993"/>
        </w:tabs>
        <w:spacing w:before="60"/>
        <w:ind w:left="0" w:firstLine="0"/>
        <w:jc w:val="both"/>
        <w:rPr>
          <w:sz w:val="20"/>
          <w:szCs w:val="20"/>
          <w:lang w:val="lt-LT"/>
        </w:rPr>
      </w:pPr>
      <w:r w:rsidRPr="00EA7087">
        <w:rPr>
          <w:sz w:val="20"/>
          <w:szCs w:val="20"/>
          <w:lang w:val="lt-LT"/>
        </w:rPr>
        <w:lastRenderedPageBreak/>
        <w:t>Visi ginčai tarp Šalių sprendžiami derybų būdu. Jeigu susitarimo nepasiekiama, ginčas perduodamas nagrinėti Lietuvos Respublikos teism</w:t>
      </w:r>
      <w:r w:rsidR="00F0261A" w:rsidRPr="00EA7087">
        <w:rPr>
          <w:sz w:val="20"/>
          <w:szCs w:val="20"/>
          <w:lang w:val="lt-LT"/>
        </w:rPr>
        <w:t>ui</w:t>
      </w:r>
      <w:r w:rsidRPr="00EA7087">
        <w:rPr>
          <w:sz w:val="20"/>
          <w:szCs w:val="20"/>
          <w:lang w:val="lt-LT"/>
        </w:rPr>
        <w:t xml:space="preserve"> Lietuvos Respublikos norminiuose</w:t>
      </w:r>
      <w:r w:rsidR="006C46C4">
        <w:rPr>
          <w:sz w:val="20"/>
          <w:szCs w:val="20"/>
          <w:lang w:val="lt-LT"/>
        </w:rPr>
        <w:t xml:space="preserve"> teisės</w:t>
      </w:r>
      <w:r w:rsidRPr="00EA7087">
        <w:rPr>
          <w:sz w:val="20"/>
          <w:szCs w:val="20"/>
          <w:lang w:val="lt-LT"/>
        </w:rPr>
        <w:t xml:space="preserve"> aktuose numatyta tvarka.</w:t>
      </w:r>
    </w:p>
    <w:p w14:paraId="59C48D15" w14:textId="77777777" w:rsidR="00566295" w:rsidRPr="00EA7087" w:rsidRDefault="00566295" w:rsidP="00DF5E4F">
      <w:pPr>
        <w:keepLines/>
        <w:spacing w:before="60"/>
        <w:jc w:val="both"/>
        <w:rPr>
          <w:sz w:val="20"/>
          <w:szCs w:val="20"/>
          <w:lang w:val="lt-LT"/>
        </w:rPr>
      </w:pPr>
    </w:p>
    <w:tbl>
      <w:tblPr>
        <w:tblW w:w="0" w:type="auto"/>
        <w:tblInd w:w="108" w:type="dxa"/>
        <w:tblLook w:val="01E0" w:firstRow="1" w:lastRow="1" w:firstColumn="1" w:lastColumn="1" w:noHBand="0" w:noVBand="0"/>
      </w:tblPr>
      <w:tblGrid>
        <w:gridCol w:w="4320"/>
        <w:gridCol w:w="4320"/>
      </w:tblGrid>
      <w:tr w:rsidR="00EA7087" w:rsidRPr="00EA7087" w14:paraId="4A42F44E" w14:textId="77777777" w:rsidTr="00DF5E4F">
        <w:tc>
          <w:tcPr>
            <w:tcW w:w="4320" w:type="dxa"/>
          </w:tcPr>
          <w:p w14:paraId="64654042" w14:textId="77777777" w:rsidR="00DF5E4F" w:rsidRPr="00EA7087" w:rsidRDefault="004F794B" w:rsidP="00DF5E4F">
            <w:pPr>
              <w:ind w:left="-108"/>
              <w:jc w:val="both"/>
              <w:rPr>
                <w:b/>
                <w:sz w:val="20"/>
                <w:szCs w:val="20"/>
                <w:lang w:val="lt-LT"/>
              </w:rPr>
            </w:pPr>
            <w:r w:rsidRPr="00EA7087">
              <w:rPr>
                <w:b/>
                <w:sz w:val="20"/>
                <w:szCs w:val="20"/>
                <w:lang w:val="lt-LT"/>
              </w:rPr>
              <w:t xml:space="preserve">INVEGOS </w:t>
            </w:r>
            <w:r w:rsidR="00DF5E4F" w:rsidRPr="00EA7087">
              <w:rPr>
                <w:b/>
                <w:sz w:val="20"/>
                <w:szCs w:val="20"/>
                <w:lang w:val="lt-LT"/>
              </w:rPr>
              <w:t>vardu:</w:t>
            </w:r>
          </w:p>
          <w:p w14:paraId="1B5F2348" w14:textId="77777777" w:rsidR="00DF5E4F" w:rsidRPr="00EA7087" w:rsidRDefault="00DF5E4F" w:rsidP="00DF5E4F">
            <w:pPr>
              <w:jc w:val="both"/>
              <w:rPr>
                <w:b/>
                <w:sz w:val="20"/>
                <w:szCs w:val="20"/>
                <w:lang w:val="lt-LT"/>
              </w:rPr>
            </w:pPr>
          </w:p>
        </w:tc>
        <w:tc>
          <w:tcPr>
            <w:tcW w:w="4320" w:type="dxa"/>
          </w:tcPr>
          <w:p w14:paraId="2BD94BF0" w14:textId="77777777" w:rsidR="00DF5E4F" w:rsidRPr="00EA7087" w:rsidRDefault="00A64ABC" w:rsidP="00DF5E4F">
            <w:pPr>
              <w:jc w:val="both"/>
              <w:rPr>
                <w:b/>
                <w:sz w:val="20"/>
                <w:szCs w:val="20"/>
                <w:lang w:val="lt-LT"/>
              </w:rPr>
            </w:pPr>
            <w:r w:rsidRPr="00EA7087">
              <w:rPr>
                <w:b/>
                <w:sz w:val="20"/>
                <w:szCs w:val="20"/>
                <w:lang w:val="lt-LT"/>
              </w:rPr>
              <w:t>Garant</w:t>
            </w:r>
            <w:r w:rsidR="00DF5E4F" w:rsidRPr="00EA7087">
              <w:rPr>
                <w:b/>
                <w:sz w:val="20"/>
                <w:szCs w:val="20"/>
                <w:lang w:val="lt-LT"/>
              </w:rPr>
              <w:t>ijos gavėjo vardu:</w:t>
            </w:r>
          </w:p>
        </w:tc>
      </w:tr>
      <w:tr w:rsidR="00EA7087" w:rsidRPr="00EA7087" w14:paraId="39E47F6F" w14:textId="77777777" w:rsidTr="00DF5E4F">
        <w:tc>
          <w:tcPr>
            <w:tcW w:w="4320" w:type="dxa"/>
          </w:tcPr>
          <w:p w14:paraId="05A31E12" w14:textId="77777777" w:rsidR="00DF5E4F" w:rsidRPr="00EA7087" w:rsidRDefault="00DF5E4F" w:rsidP="00DF5E4F">
            <w:pPr>
              <w:ind w:left="-108"/>
              <w:jc w:val="both"/>
              <w:rPr>
                <w:sz w:val="20"/>
                <w:szCs w:val="20"/>
                <w:lang w:val="lt-LT"/>
              </w:rPr>
            </w:pPr>
          </w:p>
          <w:p w14:paraId="5DC541D3" w14:textId="77777777" w:rsidR="00DF5E4F" w:rsidRPr="00EA7087" w:rsidRDefault="00DF5E4F" w:rsidP="00DF5E4F">
            <w:pPr>
              <w:ind w:left="-108"/>
              <w:jc w:val="both"/>
              <w:rPr>
                <w:sz w:val="20"/>
                <w:szCs w:val="20"/>
                <w:lang w:val="lt-LT"/>
              </w:rPr>
            </w:pPr>
          </w:p>
          <w:p w14:paraId="737B18B6" w14:textId="77777777" w:rsidR="00DF5E4F" w:rsidRPr="00EA7087" w:rsidRDefault="00DF5E4F" w:rsidP="00DF5E4F">
            <w:pPr>
              <w:ind w:left="-108"/>
              <w:jc w:val="both"/>
              <w:rPr>
                <w:sz w:val="20"/>
                <w:szCs w:val="20"/>
                <w:lang w:val="lt-LT"/>
              </w:rPr>
            </w:pPr>
          </w:p>
          <w:p w14:paraId="546FEEE2" w14:textId="77777777" w:rsidR="00DF5E4F" w:rsidRPr="00EA7087" w:rsidRDefault="00DF5E4F" w:rsidP="00DF5E4F">
            <w:pPr>
              <w:ind w:left="-108"/>
              <w:jc w:val="both"/>
              <w:rPr>
                <w:sz w:val="20"/>
                <w:szCs w:val="20"/>
                <w:lang w:val="lt-LT"/>
              </w:rPr>
            </w:pPr>
            <w:r w:rsidRPr="00EA7087">
              <w:rPr>
                <w:sz w:val="20"/>
                <w:szCs w:val="20"/>
                <w:lang w:val="lt-LT"/>
              </w:rPr>
              <w:t>____________________________</w:t>
            </w:r>
          </w:p>
        </w:tc>
        <w:tc>
          <w:tcPr>
            <w:tcW w:w="4320" w:type="dxa"/>
          </w:tcPr>
          <w:p w14:paraId="652C3C2D" w14:textId="77777777" w:rsidR="00DF5E4F" w:rsidRPr="00EA7087" w:rsidRDefault="00DF5E4F" w:rsidP="00DF5E4F">
            <w:pPr>
              <w:jc w:val="both"/>
              <w:rPr>
                <w:sz w:val="20"/>
                <w:szCs w:val="20"/>
                <w:lang w:val="lt-LT"/>
              </w:rPr>
            </w:pPr>
          </w:p>
          <w:p w14:paraId="6D0D6FA6" w14:textId="77777777" w:rsidR="00DF5E4F" w:rsidRPr="00EA7087" w:rsidRDefault="00DF5E4F" w:rsidP="00DF5E4F">
            <w:pPr>
              <w:jc w:val="both"/>
              <w:rPr>
                <w:sz w:val="20"/>
                <w:szCs w:val="20"/>
                <w:lang w:val="lt-LT"/>
              </w:rPr>
            </w:pPr>
          </w:p>
          <w:p w14:paraId="37812353" w14:textId="77777777" w:rsidR="00DF5E4F" w:rsidRPr="00EA7087" w:rsidRDefault="00DF5E4F" w:rsidP="00DF5E4F">
            <w:pPr>
              <w:jc w:val="both"/>
              <w:rPr>
                <w:sz w:val="20"/>
                <w:szCs w:val="20"/>
                <w:lang w:val="lt-LT"/>
              </w:rPr>
            </w:pPr>
          </w:p>
          <w:p w14:paraId="7034EFE8" w14:textId="77777777" w:rsidR="00DF5E4F" w:rsidRPr="00EA7087" w:rsidRDefault="00DF5E4F" w:rsidP="00DF5E4F">
            <w:pPr>
              <w:jc w:val="both"/>
              <w:rPr>
                <w:sz w:val="20"/>
                <w:szCs w:val="20"/>
                <w:lang w:val="lt-LT"/>
              </w:rPr>
            </w:pPr>
            <w:r w:rsidRPr="00EA7087">
              <w:rPr>
                <w:sz w:val="20"/>
                <w:szCs w:val="20"/>
                <w:lang w:val="lt-LT"/>
              </w:rPr>
              <w:t>______________________________</w:t>
            </w:r>
          </w:p>
        </w:tc>
      </w:tr>
      <w:tr w:rsidR="00DF5E4F" w:rsidRPr="00EA7087" w14:paraId="730D53B6" w14:textId="77777777" w:rsidTr="00DF5E4F">
        <w:trPr>
          <w:trHeight w:val="146"/>
        </w:trPr>
        <w:tc>
          <w:tcPr>
            <w:tcW w:w="4320" w:type="dxa"/>
          </w:tcPr>
          <w:p w14:paraId="0DF98B63" w14:textId="77777777" w:rsidR="00DF5E4F" w:rsidRPr="00EA7087" w:rsidRDefault="00DF5E4F" w:rsidP="00DF5E4F">
            <w:pPr>
              <w:ind w:left="-108"/>
              <w:jc w:val="both"/>
              <w:rPr>
                <w:sz w:val="20"/>
                <w:szCs w:val="20"/>
                <w:lang w:val="lt-LT"/>
              </w:rPr>
            </w:pPr>
          </w:p>
        </w:tc>
        <w:tc>
          <w:tcPr>
            <w:tcW w:w="4320" w:type="dxa"/>
          </w:tcPr>
          <w:p w14:paraId="39650213" w14:textId="77777777" w:rsidR="00DF5E4F" w:rsidRPr="00EA7087" w:rsidRDefault="00DF5E4F" w:rsidP="00DF5E4F">
            <w:pPr>
              <w:jc w:val="both"/>
              <w:rPr>
                <w:sz w:val="20"/>
                <w:szCs w:val="20"/>
                <w:lang w:val="lt-LT"/>
              </w:rPr>
            </w:pPr>
          </w:p>
        </w:tc>
      </w:tr>
    </w:tbl>
    <w:p w14:paraId="615171E3" w14:textId="77777777" w:rsidR="00DF5E4F" w:rsidRPr="00EA7087" w:rsidRDefault="00DF5E4F" w:rsidP="00DF5E4F">
      <w:pPr>
        <w:keepLines/>
        <w:outlineLvl w:val="0"/>
        <w:rPr>
          <w:sz w:val="20"/>
          <w:szCs w:val="20"/>
          <w:lang w:val="lt-LT"/>
        </w:rPr>
      </w:pPr>
    </w:p>
    <w:sectPr w:rsidR="00DF5E4F" w:rsidRPr="00EA7087" w:rsidSect="007D3072">
      <w:footerReference w:type="default" r:id="rId19"/>
      <w:pgSz w:w="11906" w:h="16838" w:code="9"/>
      <w:pgMar w:top="851" w:right="849"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B547" w14:textId="77777777" w:rsidR="000943E4" w:rsidRDefault="000943E4">
      <w:r>
        <w:separator/>
      </w:r>
    </w:p>
  </w:endnote>
  <w:endnote w:type="continuationSeparator" w:id="0">
    <w:p w14:paraId="33936AA0" w14:textId="77777777" w:rsidR="000943E4" w:rsidRDefault="000943E4">
      <w:r>
        <w:continuationSeparator/>
      </w:r>
    </w:p>
  </w:endnote>
  <w:endnote w:type="continuationNotice" w:id="1">
    <w:p w14:paraId="56B42F9F" w14:textId="77777777" w:rsidR="000943E4" w:rsidRDefault="00094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E99E" w14:textId="77777777" w:rsidR="00E1338C" w:rsidRPr="001D6409" w:rsidRDefault="00E1338C" w:rsidP="001D6409">
    <w:pPr>
      <w:pStyle w:val="Footer"/>
      <w:tabs>
        <w:tab w:val="left" w:pos="3525"/>
        <w:tab w:val="center" w:pos="4748"/>
      </w:tabs>
      <w:rPr>
        <w:sz w:val="20"/>
        <w:szCs w:val="20"/>
      </w:rPr>
    </w:pPr>
    <w:r>
      <w:rPr>
        <w:rStyle w:val="PageNumber"/>
        <w:sz w:val="20"/>
        <w:szCs w:val="20"/>
      </w:rPr>
      <w:tab/>
    </w:r>
    <w:r>
      <w:rPr>
        <w:rStyle w:val="PageNumber"/>
        <w:sz w:val="20"/>
        <w:szCs w:val="20"/>
      </w:rPr>
      <w:tab/>
    </w:r>
    <w:r>
      <w:rPr>
        <w:rStyle w:val="PageNumber"/>
        <w:sz w:val="20"/>
        <w:szCs w:val="20"/>
      </w:rPr>
      <w:tab/>
    </w:r>
    <w:r w:rsidRPr="001D6409">
      <w:rPr>
        <w:rStyle w:val="PageNumber"/>
        <w:sz w:val="20"/>
        <w:szCs w:val="20"/>
      </w:rPr>
      <w:fldChar w:fldCharType="begin"/>
    </w:r>
    <w:r w:rsidRPr="001D6409">
      <w:rPr>
        <w:rStyle w:val="PageNumber"/>
        <w:sz w:val="20"/>
        <w:szCs w:val="20"/>
      </w:rPr>
      <w:instrText xml:space="preserve"> PAGE </w:instrText>
    </w:r>
    <w:r w:rsidRPr="001D6409">
      <w:rPr>
        <w:rStyle w:val="PageNumber"/>
        <w:sz w:val="20"/>
        <w:szCs w:val="20"/>
      </w:rPr>
      <w:fldChar w:fldCharType="separate"/>
    </w:r>
    <w:r w:rsidR="0034226A">
      <w:rPr>
        <w:rStyle w:val="PageNumber"/>
        <w:noProof/>
        <w:sz w:val="20"/>
        <w:szCs w:val="20"/>
      </w:rPr>
      <w:t>2</w:t>
    </w:r>
    <w:r w:rsidRPr="001D640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105E" w14:textId="77777777" w:rsidR="000943E4" w:rsidRDefault="000943E4">
      <w:r>
        <w:separator/>
      </w:r>
    </w:p>
  </w:footnote>
  <w:footnote w:type="continuationSeparator" w:id="0">
    <w:p w14:paraId="30667397" w14:textId="77777777" w:rsidR="000943E4" w:rsidRDefault="000943E4">
      <w:r>
        <w:continuationSeparator/>
      </w:r>
    </w:p>
  </w:footnote>
  <w:footnote w:type="continuationNotice" w:id="1">
    <w:p w14:paraId="2AAC44C7" w14:textId="77777777" w:rsidR="000943E4" w:rsidRDefault="000943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AB8"/>
    <w:multiLevelType w:val="hybridMultilevel"/>
    <w:tmpl w:val="78E2F7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81722C"/>
    <w:multiLevelType w:val="hybridMultilevel"/>
    <w:tmpl w:val="AD10B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777E2"/>
    <w:multiLevelType w:val="hybridMultilevel"/>
    <w:tmpl w:val="47E0BA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CC7E29"/>
    <w:multiLevelType w:val="multilevel"/>
    <w:tmpl w:val="3BD23DFC"/>
    <w:lvl w:ilvl="0">
      <w:start w:val="1"/>
      <w:numFmt w:val="decimal"/>
      <w:lvlText w:val="%1."/>
      <w:lvlJc w:val="left"/>
      <w:pPr>
        <w:ind w:left="720" w:hanging="360"/>
      </w:pPr>
    </w:lvl>
    <w:lvl w:ilvl="1">
      <w:start w:val="7"/>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10511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13FAD"/>
    <w:multiLevelType w:val="multilevel"/>
    <w:tmpl w:val="2F7292F0"/>
    <w:lvl w:ilvl="0">
      <w:start w:val="9"/>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E44A6"/>
    <w:multiLevelType w:val="hybridMultilevel"/>
    <w:tmpl w:val="A5C27E6C"/>
    <w:lvl w:ilvl="0" w:tplc="6914958A">
      <w:start w:val="1"/>
      <w:numFmt w:val="decimal"/>
      <w:lvlText w:val="%1."/>
      <w:lvlJc w:val="left"/>
      <w:pPr>
        <w:ind w:left="644" w:hanging="360"/>
      </w:pPr>
      <w:rPr>
        <w:rFonts w:cs="Times New Roman" w:hint="default"/>
        <w:b/>
        <w:sz w:val="18"/>
        <w:szCs w:val="18"/>
      </w:rPr>
    </w:lvl>
    <w:lvl w:ilvl="1" w:tplc="04270019" w:tentative="1">
      <w:start w:val="1"/>
      <w:numFmt w:val="lowerLetter"/>
      <w:lvlText w:val="%2."/>
      <w:lvlJc w:val="left"/>
      <w:pPr>
        <w:ind w:left="1332" w:hanging="360"/>
      </w:pPr>
    </w:lvl>
    <w:lvl w:ilvl="2" w:tplc="0427001B" w:tentative="1">
      <w:start w:val="1"/>
      <w:numFmt w:val="lowerRoman"/>
      <w:lvlText w:val="%3."/>
      <w:lvlJc w:val="right"/>
      <w:pPr>
        <w:ind w:left="2052" w:hanging="180"/>
      </w:pPr>
    </w:lvl>
    <w:lvl w:ilvl="3" w:tplc="0427000F" w:tentative="1">
      <w:start w:val="1"/>
      <w:numFmt w:val="decimal"/>
      <w:lvlText w:val="%4."/>
      <w:lvlJc w:val="left"/>
      <w:pPr>
        <w:ind w:left="2772" w:hanging="360"/>
      </w:pPr>
    </w:lvl>
    <w:lvl w:ilvl="4" w:tplc="04270019" w:tentative="1">
      <w:start w:val="1"/>
      <w:numFmt w:val="lowerLetter"/>
      <w:lvlText w:val="%5."/>
      <w:lvlJc w:val="left"/>
      <w:pPr>
        <w:ind w:left="3492" w:hanging="360"/>
      </w:pPr>
    </w:lvl>
    <w:lvl w:ilvl="5" w:tplc="0427001B" w:tentative="1">
      <w:start w:val="1"/>
      <w:numFmt w:val="lowerRoman"/>
      <w:lvlText w:val="%6."/>
      <w:lvlJc w:val="right"/>
      <w:pPr>
        <w:ind w:left="4212" w:hanging="180"/>
      </w:pPr>
    </w:lvl>
    <w:lvl w:ilvl="6" w:tplc="0427000F" w:tentative="1">
      <w:start w:val="1"/>
      <w:numFmt w:val="decimal"/>
      <w:lvlText w:val="%7."/>
      <w:lvlJc w:val="left"/>
      <w:pPr>
        <w:ind w:left="4932" w:hanging="360"/>
      </w:pPr>
    </w:lvl>
    <w:lvl w:ilvl="7" w:tplc="04270019" w:tentative="1">
      <w:start w:val="1"/>
      <w:numFmt w:val="lowerLetter"/>
      <w:lvlText w:val="%8."/>
      <w:lvlJc w:val="left"/>
      <w:pPr>
        <w:ind w:left="5652" w:hanging="360"/>
      </w:pPr>
    </w:lvl>
    <w:lvl w:ilvl="8" w:tplc="0427001B" w:tentative="1">
      <w:start w:val="1"/>
      <w:numFmt w:val="lowerRoman"/>
      <w:lvlText w:val="%9."/>
      <w:lvlJc w:val="right"/>
      <w:pPr>
        <w:ind w:left="6372" w:hanging="180"/>
      </w:pPr>
    </w:lvl>
  </w:abstractNum>
  <w:abstractNum w:abstractNumId="7" w15:restartNumberingAfterBreak="0">
    <w:nsid w:val="1A5F57CD"/>
    <w:multiLevelType w:val="hybridMultilevel"/>
    <w:tmpl w:val="47E0BA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6B5379"/>
    <w:multiLevelType w:val="multilevel"/>
    <w:tmpl w:val="0A8627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E815C1"/>
    <w:multiLevelType w:val="hybridMultilevel"/>
    <w:tmpl w:val="78CC996A"/>
    <w:lvl w:ilvl="0" w:tplc="5DBEB20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210F7217"/>
    <w:multiLevelType w:val="multilevel"/>
    <w:tmpl w:val="4F04B078"/>
    <w:lvl w:ilvl="0">
      <w:start w:val="7"/>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5C605C"/>
    <w:multiLevelType w:val="multilevel"/>
    <w:tmpl w:val="0A8627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BA61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1004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D6115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6620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010BBC"/>
    <w:multiLevelType w:val="hybridMultilevel"/>
    <w:tmpl w:val="C7627AE6"/>
    <w:lvl w:ilvl="0" w:tplc="6072948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8BF4650"/>
    <w:multiLevelType w:val="multilevel"/>
    <w:tmpl w:val="78B4FAD8"/>
    <w:lvl w:ilvl="0">
      <w:start w:val="7"/>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BC6159"/>
    <w:multiLevelType w:val="multilevel"/>
    <w:tmpl w:val="0A8627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F5655E"/>
    <w:multiLevelType w:val="hybridMultilevel"/>
    <w:tmpl w:val="3DD6A330"/>
    <w:lvl w:ilvl="0" w:tplc="EB1AF5B4">
      <w:start w:val="1"/>
      <w:numFmt w:val="decimal"/>
      <w:lvlText w:val="%1."/>
      <w:lvlJc w:val="left"/>
      <w:pPr>
        <w:ind w:left="612" w:hanging="360"/>
      </w:pPr>
      <w:rPr>
        <w:rFonts w:cs="Times New Roman" w:hint="default"/>
        <w:sz w:val="18"/>
        <w:szCs w:val="18"/>
      </w:rPr>
    </w:lvl>
    <w:lvl w:ilvl="1" w:tplc="04270019" w:tentative="1">
      <w:start w:val="1"/>
      <w:numFmt w:val="lowerLetter"/>
      <w:lvlText w:val="%2."/>
      <w:lvlJc w:val="left"/>
      <w:pPr>
        <w:ind w:left="1332" w:hanging="360"/>
      </w:pPr>
    </w:lvl>
    <w:lvl w:ilvl="2" w:tplc="0427001B" w:tentative="1">
      <w:start w:val="1"/>
      <w:numFmt w:val="lowerRoman"/>
      <w:lvlText w:val="%3."/>
      <w:lvlJc w:val="right"/>
      <w:pPr>
        <w:ind w:left="2052" w:hanging="180"/>
      </w:pPr>
    </w:lvl>
    <w:lvl w:ilvl="3" w:tplc="0427000F" w:tentative="1">
      <w:start w:val="1"/>
      <w:numFmt w:val="decimal"/>
      <w:lvlText w:val="%4."/>
      <w:lvlJc w:val="left"/>
      <w:pPr>
        <w:ind w:left="2772" w:hanging="360"/>
      </w:pPr>
    </w:lvl>
    <w:lvl w:ilvl="4" w:tplc="04270019" w:tentative="1">
      <w:start w:val="1"/>
      <w:numFmt w:val="lowerLetter"/>
      <w:lvlText w:val="%5."/>
      <w:lvlJc w:val="left"/>
      <w:pPr>
        <w:ind w:left="3492" w:hanging="360"/>
      </w:pPr>
    </w:lvl>
    <w:lvl w:ilvl="5" w:tplc="0427001B" w:tentative="1">
      <w:start w:val="1"/>
      <w:numFmt w:val="lowerRoman"/>
      <w:lvlText w:val="%6."/>
      <w:lvlJc w:val="right"/>
      <w:pPr>
        <w:ind w:left="4212" w:hanging="180"/>
      </w:pPr>
    </w:lvl>
    <w:lvl w:ilvl="6" w:tplc="0427000F" w:tentative="1">
      <w:start w:val="1"/>
      <w:numFmt w:val="decimal"/>
      <w:lvlText w:val="%7."/>
      <w:lvlJc w:val="left"/>
      <w:pPr>
        <w:ind w:left="4932" w:hanging="360"/>
      </w:pPr>
    </w:lvl>
    <w:lvl w:ilvl="7" w:tplc="04270019" w:tentative="1">
      <w:start w:val="1"/>
      <w:numFmt w:val="lowerLetter"/>
      <w:lvlText w:val="%8."/>
      <w:lvlJc w:val="left"/>
      <w:pPr>
        <w:ind w:left="5652" w:hanging="360"/>
      </w:pPr>
    </w:lvl>
    <w:lvl w:ilvl="8" w:tplc="0427001B" w:tentative="1">
      <w:start w:val="1"/>
      <w:numFmt w:val="lowerRoman"/>
      <w:lvlText w:val="%9."/>
      <w:lvlJc w:val="right"/>
      <w:pPr>
        <w:ind w:left="6372" w:hanging="180"/>
      </w:pPr>
    </w:lvl>
  </w:abstractNum>
  <w:abstractNum w:abstractNumId="20" w15:restartNumberingAfterBreak="0">
    <w:nsid w:val="3CDE5109"/>
    <w:multiLevelType w:val="multilevel"/>
    <w:tmpl w:val="0A8627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D93DDB"/>
    <w:multiLevelType w:val="hybridMultilevel"/>
    <w:tmpl w:val="DEE4939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FF09C5"/>
    <w:multiLevelType w:val="multilevel"/>
    <w:tmpl w:val="0A8627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CC6837"/>
    <w:multiLevelType w:val="hybridMultilevel"/>
    <w:tmpl w:val="B456EE08"/>
    <w:lvl w:ilvl="0" w:tplc="EB1AF5B4">
      <w:start w:val="1"/>
      <w:numFmt w:val="decimal"/>
      <w:lvlText w:val="%1."/>
      <w:lvlJc w:val="left"/>
      <w:pPr>
        <w:ind w:left="720" w:hanging="360"/>
      </w:pPr>
      <w:rPr>
        <w:rFonts w:cs="Times New Roman" w:hint="default"/>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BB1140F"/>
    <w:multiLevelType w:val="hybridMultilevel"/>
    <w:tmpl w:val="603652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F1F16D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637067"/>
    <w:multiLevelType w:val="hybridMultilevel"/>
    <w:tmpl w:val="5DC26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A285E"/>
    <w:multiLevelType w:val="hybridMultilevel"/>
    <w:tmpl w:val="DEE4939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50607D1"/>
    <w:multiLevelType w:val="multilevel"/>
    <w:tmpl w:val="C63C9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CD5DDA"/>
    <w:multiLevelType w:val="hybridMultilevel"/>
    <w:tmpl w:val="7A9C37D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93C03A2"/>
    <w:multiLevelType w:val="hybridMultilevel"/>
    <w:tmpl w:val="0CE4078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B432B0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211B6C"/>
    <w:multiLevelType w:val="multilevel"/>
    <w:tmpl w:val="78B4FAD8"/>
    <w:lvl w:ilvl="0">
      <w:start w:val="7"/>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03622F5"/>
    <w:multiLevelType w:val="hybridMultilevel"/>
    <w:tmpl w:val="809EB1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2F14C82"/>
    <w:multiLevelType w:val="multilevel"/>
    <w:tmpl w:val="0427001F"/>
    <w:lvl w:ilvl="0">
      <w:start w:val="1"/>
      <w:numFmt w:val="decimal"/>
      <w:lvlText w:val="%1."/>
      <w:lvlJc w:val="left"/>
      <w:pPr>
        <w:ind w:left="360" w:hanging="360"/>
      </w:pPr>
    </w:lvl>
    <w:lvl w:ilvl="1">
      <w:start w:val="1"/>
      <w:numFmt w:val="decimal"/>
      <w:lvlText w:val="%1.%2."/>
      <w:lvlJc w:val="left"/>
      <w:pPr>
        <w:ind w:left="326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1F2864"/>
    <w:multiLevelType w:val="multilevel"/>
    <w:tmpl w:val="3BCECE2E"/>
    <w:lvl w:ilvl="0">
      <w:start w:val="2"/>
      <w:numFmt w:val="decimal"/>
      <w:lvlText w:val="%1"/>
      <w:lvlJc w:val="left"/>
      <w:pPr>
        <w:tabs>
          <w:tab w:val="num" w:pos="444"/>
        </w:tabs>
        <w:ind w:left="444" w:hanging="444"/>
      </w:pPr>
      <w:rPr>
        <w:rFonts w:cs="Times New Roman"/>
      </w:rPr>
    </w:lvl>
    <w:lvl w:ilvl="1">
      <w:start w:val="1"/>
      <w:numFmt w:val="decimal"/>
      <w:pStyle w:val="Heading2"/>
      <w:lvlText w:val="%1.%2"/>
      <w:lvlJc w:val="left"/>
      <w:pPr>
        <w:tabs>
          <w:tab w:val="num" w:pos="444"/>
        </w:tabs>
        <w:ind w:left="444" w:hanging="444"/>
      </w:pPr>
      <w:rPr>
        <w:rFonts w:cs="Times New Roman"/>
        <w:b/>
        <w:i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993"/>
        </w:tabs>
        <w:ind w:left="879" w:hanging="170"/>
      </w:pPr>
      <w:rPr>
        <w:rFonts w:cs="Times New Roman"/>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6" w15:restartNumberingAfterBreak="0">
    <w:nsid w:val="7C4B265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97755E"/>
    <w:multiLevelType w:val="multilevel"/>
    <w:tmpl w:val="2FB2071E"/>
    <w:lvl w:ilvl="0">
      <w:start w:val="1"/>
      <w:numFmt w:val="decimal"/>
      <w:lvlText w:val="%1."/>
      <w:lvlJc w:val="left"/>
      <w:pPr>
        <w:ind w:left="786" w:hanging="360"/>
      </w:pPr>
      <w:rPr>
        <w:b w:val="0"/>
      </w:rPr>
    </w:lvl>
    <w:lvl w:ilvl="1">
      <w:start w:val="1"/>
      <w:numFmt w:val="decimal"/>
      <w:isLgl/>
      <w:lvlText w:val="%1.%2."/>
      <w:lvlJc w:val="left"/>
      <w:pPr>
        <w:ind w:left="8008" w:hanging="495"/>
      </w:pPr>
      <w:rPr>
        <w:rFonts w:ascii="Times New Roman" w:hAnsi="Times New Roman" w:cs="Times New Roman" w:hint="default"/>
        <w:b w:val="0"/>
        <w:sz w:val="24"/>
        <w:szCs w:val="24"/>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7F1D4648"/>
    <w:multiLevelType w:val="hybridMultilevel"/>
    <w:tmpl w:val="1402FFF8"/>
    <w:lvl w:ilvl="0" w:tplc="EB1AF5B4">
      <w:start w:val="1"/>
      <w:numFmt w:val="decimal"/>
      <w:lvlText w:val="%1."/>
      <w:lvlJc w:val="left"/>
      <w:pPr>
        <w:ind w:left="720" w:hanging="360"/>
      </w:pPr>
      <w:rPr>
        <w:rFonts w:cs="Times New Roman" w:hint="default"/>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0567674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6760911">
    <w:abstractNumId w:val="26"/>
  </w:num>
  <w:num w:numId="3" w16cid:durableId="1412311729">
    <w:abstractNumId w:val="3"/>
  </w:num>
  <w:num w:numId="4" w16cid:durableId="976690678">
    <w:abstractNumId w:val="8"/>
  </w:num>
  <w:num w:numId="5" w16cid:durableId="1298805670">
    <w:abstractNumId w:val="18"/>
  </w:num>
  <w:num w:numId="6" w16cid:durableId="145364712">
    <w:abstractNumId w:val="22"/>
  </w:num>
  <w:num w:numId="7" w16cid:durableId="201751522">
    <w:abstractNumId w:val="20"/>
  </w:num>
  <w:num w:numId="8" w16cid:durableId="809444923">
    <w:abstractNumId w:val="29"/>
  </w:num>
  <w:num w:numId="9" w16cid:durableId="1781948906">
    <w:abstractNumId w:val="30"/>
  </w:num>
  <w:num w:numId="10" w16cid:durableId="834806171">
    <w:abstractNumId w:val="5"/>
  </w:num>
  <w:num w:numId="11" w16cid:durableId="1363439700">
    <w:abstractNumId w:val="1"/>
  </w:num>
  <w:num w:numId="12" w16cid:durableId="776096520">
    <w:abstractNumId w:val="32"/>
  </w:num>
  <w:num w:numId="13" w16cid:durableId="2137481120">
    <w:abstractNumId w:val="17"/>
  </w:num>
  <w:num w:numId="14" w16cid:durableId="282462728">
    <w:abstractNumId w:val="11"/>
  </w:num>
  <w:num w:numId="15" w16cid:durableId="762921258">
    <w:abstractNumId w:val="10"/>
  </w:num>
  <w:num w:numId="16" w16cid:durableId="2531705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9968450">
    <w:abstractNumId w:val="28"/>
  </w:num>
  <w:num w:numId="18" w16cid:durableId="1657100585">
    <w:abstractNumId w:val="4"/>
  </w:num>
  <w:num w:numId="19" w16cid:durableId="1024867347">
    <w:abstractNumId w:val="14"/>
  </w:num>
  <w:num w:numId="20" w16cid:durableId="245311448">
    <w:abstractNumId w:val="31"/>
  </w:num>
  <w:num w:numId="21" w16cid:durableId="1310476930">
    <w:abstractNumId w:val="15"/>
  </w:num>
  <w:num w:numId="22" w16cid:durableId="1811898632">
    <w:abstractNumId w:val="25"/>
  </w:num>
  <w:num w:numId="23" w16cid:durableId="750540800">
    <w:abstractNumId w:val="36"/>
  </w:num>
  <w:num w:numId="24" w16cid:durableId="1389573787">
    <w:abstractNumId w:val="12"/>
  </w:num>
  <w:num w:numId="25" w16cid:durableId="21245904">
    <w:abstractNumId w:val="34"/>
  </w:num>
  <w:num w:numId="26" w16cid:durableId="867985301">
    <w:abstractNumId w:val="6"/>
  </w:num>
  <w:num w:numId="27" w16cid:durableId="611017975">
    <w:abstractNumId w:val="23"/>
  </w:num>
  <w:num w:numId="28" w16cid:durableId="1553225281">
    <w:abstractNumId w:val="38"/>
  </w:num>
  <w:num w:numId="29" w16cid:durableId="1229538124">
    <w:abstractNumId w:val="37"/>
  </w:num>
  <w:num w:numId="30" w16cid:durableId="834956646">
    <w:abstractNumId w:val="9"/>
  </w:num>
  <w:num w:numId="31" w16cid:durableId="1300304714">
    <w:abstractNumId w:val="19"/>
  </w:num>
  <w:num w:numId="32" w16cid:durableId="1232305740">
    <w:abstractNumId w:val="21"/>
  </w:num>
  <w:num w:numId="33" w16cid:durableId="1768571579">
    <w:abstractNumId w:val="27"/>
  </w:num>
  <w:num w:numId="34" w16cid:durableId="809712394">
    <w:abstractNumId w:val="24"/>
  </w:num>
  <w:num w:numId="35" w16cid:durableId="646857444">
    <w:abstractNumId w:val="16"/>
  </w:num>
  <w:num w:numId="36" w16cid:durableId="1834418478">
    <w:abstractNumId w:val="7"/>
  </w:num>
  <w:num w:numId="37" w16cid:durableId="2135129954">
    <w:abstractNumId w:val="2"/>
  </w:num>
  <w:num w:numId="38" w16cid:durableId="887103823">
    <w:abstractNumId w:val="33"/>
  </w:num>
  <w:num w:numId="39" w16cid:durableId="748237708">
    <w:abstractNumId w:val="13"/>
  </w:num>
  <w:num w:numId="40" w16cid:durableId="110777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8F"/>
    <w:rsid w:val="000005DC"/>
    <w:rsid w:val="000006A8"/>
    <w:rsid w:val="00000A41"/>
    <w:rsid w:val="00000E12"/>
    <w:rsid w:val="0000134C"/>
    <w:rsid w:val="000025C8"/>
    <w:rsid w:val="0000377C"/>
    <w:rsid w:val="0000518C"/>
    <w:rsid w:val="00005347"/>
    <w:rsid w:val="00006D5B"/>
    <w:rsid w:val="00007370"/>
    <w:rsid w:val="00007ACC"/>
    <w:rsid w:val="00007CB5"/>
    <w:rsid w:val="00010FFE"/>
    <w:rsid w:val="00011184"/>
    <w:rsid w:val="00012602"/>
    <w:rsid w:val="0001268A"/>
    <w:rsid w:val="00014F96"/>
    <w:rsid w:val="0001616E"/>
    <w:rsid w:val="00016948"/>
    <w:rsid w:val="000171C9"/>
    <w:rsid w:val="000173B3"/>
    <w:rsid w:val="00022C45"/>
    <w:rsid w:val="00023AD7"/>
    <w:rsid w:val="00024C0C"/>
    <w:rsid w:val="0002664E"/>
    <w:rsid w:val="00030063"/>
    <w:rsid w:val="00032FF1"/>
    <w:rsid w:val="0003337D"/>
    <w:rsid w:val="0003483D"/>
    <w:rsid w:val="00041C8B"/>
    <w:rsid w:val="00043BC6"/>
    <w:rsid w:val="00044D57"/>
    <w:rsid w:val="00045C52"/>
    <w:rsid w:val="000502FE"/>
    <w:rsid w:val="00050B74"/>
    <w:rsid w:val="00052CB1"/>
    <w:rsid w:val="00053339"/>
    <w:rsid w:val="0005373D"/>
    <w:rsid w:val="000547EA"/>
    <w:rsid w:val="0005634B"/>
    <w:rsid w:val="00057150"/>
    <w:rsid w:val="00057A38"/>
    <w:rsid w:val="000615F8"/>
    <w:rsid w:val="00061FE2"/>
    <w:rsid w:val="0006398D"/>
    <w:rsid w:val="00063A53"/>
    <w:rsid w:val="00063B8F"/>
    <w:rsid w:val="00064232"/>
    <w:rsid w:val="000668BB"/>
    <w:rsid w:val="0007182D"/>
    <w:rsid w:val="00071888"/>
    <w:rsid w:val="000720DF"/>
    <w:rsid w:val="0007371D"/>
    <w:rsid w:val="00073D05"/>
    <w:rsid w:val="0007521E"/>
    <w:rsid w:val="000753F8"/>
    <w:rsid w:val="00076574"/>
    <w:rsid w:val="00077DFD"/>
    <w:rsid w:val="00081AF0"/>
    <w:rsid w:val="00082123"/>
    <w:rsid w:val="0008634B"/>
    <w:rsid w:val="00087295"/>
    <w:rsid w:val="00087E8D"/>
    <w:rsid w:val="000943E4"/>
    <w:rsid w:val="000946DC"/>
    <w:rsid w:val="0009729B"/>
    <w:rsid w:val="000A1FA5"/>
    <w:rsid w:val="000A4DA0"/>
    <w:rsid w:val="000A4E16"/>
    <w:rsid w:val="000A5DD9"/>
    <w:rsid w:val="000A6B83"/>
    <w:rsid w:val="000B0A70"/>
    <w:rsid w:val="000B26C6"/>
    <w:rsid w:val="000B3A27"/>
    <w:rsid w:val="000B4D6A"/>
    <w:rsid w:val="000B5B83"/>
    <w:rsid w:val="000B7BAF"/>
    <w:rsid w:val="000C0B03"/>
    <w:rsid w:val="000C39E1"/>
    <w:rsid w:val="000C4332"/>
    <w:rsid w:val="000C6287"/>
    <w:rsid w:val="000C6725"/>
    <w:rsid w:val="000C76B6"/>
    <w:rsid w:val="000D083F"/>
    <w:rsid w:val="000D1064"/>
    <w:rsid w:val="000D3215"/>
    <w:rsid w:val="000D3311"/>
    <w:rsid w:val="000D3336"/>
    <w:rsid w:val="000D6761"/>
    <w:rsid w:val="000D688C"/>
    <w:rsid w:val="000D7E6B"/>
    <w:rsid w:val="000E07A8"/>
    <w:rsid w:val="000E0A5C"/>
    <w:rsid w:val="000E1684"/>
    <w:rsid w:val="000E1D6A"/>
    <w:rsid w:val="000E36D9"/>
    <w:rsid w:val="000E3847"/>
    <w:rsid w:val="000E6026"/>
    <w:rsid w:val="000E61F1"/>
    <w:rsid w:val="000F190C"/>
    <w:rsid w:val="000F649E"/>
    <w:rsid w:val="000F6EE4"/>
    <w:rsid w:val="000F712A"/>
    <w:rsid w:val="00100009"/>
    <w:rsid w:val="0010040F"/>
    <w:rsid w:val="00100816"/>
    <w:rsid w:val="001022D3"/>
    <w:rsid w:val="00102E01"/>
    <w:rsid w:val="00105BEF"/>
    <w:rsid w:val="00111083"/>
    <w:rsid w:val="00111144"/>
    <w:rsid w:val="001120B2"/>
    <w:rsid w:val="00113294"/>
    <w:rsid w:val="00113517"/>
    <w:rsid w:val="00115BF9"/>
    <w:rsid w:val="00115D20"/>
    <w:rsid w:val="001162A0"/>
    <w:rsid w:val="0011729D"/>
    <w:rsid w:val="00117C2A"/>
    <w:rsid w:val="00122592"/>
    <w:rsid w:val="00130CAF"/>
    <w:rsid w:val="00130CFD"/>
    <w:rsid w:val="00131A4C"/>
    <w:rsid w:val="00132820"/>
    <w:rsid w:val="0013534F"/>
    <w:rsid w:val="001365FD"/>
    <w:rsid w:val="00136AAB"/>
    <w:rsid w:val="0013743C"/>
    <w:rsid w:val="00137AA6"/>
    <w:rsid w:val="00140F60"/>
    <w:rsid w:val="00142E94"/>
    <w:rsid w:val="00143CCA"/>
    <w:rsid w:val="00143DFF"/>
    <w:rsid w:val="001456D8"/>
    <w:rsid w:val="00145D94"/>
    <w:rsid w:val="0015007D"/>
    <w:rsid w:val="001513A1"/>
    <w:rsid w:val="00152530"/>
    <w:rsid w:val="00155A9B"/>
    <w:rsid w:val="00155D79"/>
    <w:rsid w:val="001568F4"/>
    <w:rsid w:val="00156DDA"/>
    <w:rsid w:val="00156FF5"/>
    <w:rsid w:val="001574EA"/>
    <w:rsid w:val="0016020D"/>
    <w:rsid w:val="00160667"/>
    <w:rsid w:val="00160E06"/>
    <w:rsid w:val="0016110A"/>
    <w:rsid w:val="0016284D"/>
    <w:rsid w:val="00163271"/>
    <w:rsid w:val="00165AEE"/>
    <w:rsid w:val="00166FFF"/>
    <w:rsid w:val="00170215"/>
    <w:rsid w:val="001713E8"/>
    <w:rsid w:val="0017199E"/>
    <w:rsid w:val="00173684"/>
    <w:rsid w:val="0017374E"/>
    <w:rsid w:val="001737A0"/>
    <w:rsid w:val="001763EE"/>
    <w:rsid w:val="001765EC"/>
    <w:rsid w:val="00180AE5"/>
    <w:rsid w:val="00180DDC"/>
    <w:rsid w:val="00180EAF"/>
    <w:rsid w:val="0018165E"/>
    <w:rsid w:val="00182D9F"/>
    <w:rsid w:val="0018605B"/>
    <w:rsid w:val="001865C7"/>
    <w:rsid w:val="001868ED"/>
    <w:rsid w:val="00187FC2"/>
    <w:rsid w:val="00190F16"/>
    <w:rsid w:val="0019473F"/>
    <w:rsid w:val="00194D02"/>
    <w:rsid w:val="001A051E"/>
    <w:rsid w:val="001A1917"/>
    <w:rsid w:val="001A23B8"/>
    <w:rsid w:val="001A2670"/>
    <w:rsid w:val="001A4202"/>
    <w:rsid w:val="001A53A4"/>
    <w:rsid w:val="001B2CE2"/>
    <w:rsid w:val="001B483A"/>
    <w:rsid w:val="001B5CE3"/>
    <w:rsid w:val="001B6734"/>
    <w:rsid w:val="001C025B"/>
    <w:rsid w:val="001C152F"/>
    <w:rsid w:val="001C1F16"/>
    <w:rsid w:val="001C415B"/>
    <w:rsid w:val="001C4700"/>
    <w:rsid w:val="001C4C4D"/>
    <w:rsid w:val="001C4E1D"/>
    <w:rsid w:val="001C6187"/>
    <w:rsid w:val="001D0638"/>
    <w:rsid w:val="001D0E50"/>
    <w:rsid w:val="001D10F3"/>
    <w:rsid w:val="001D207E"/>
    <w:rsid w:val="001D4940"/>
    <w:rsid w:val="001D6409"/>
    <w:rsid w:val="001E05F8"/>
    <w:rsid w:val="001E0660"/>
    <w:rsid w:val="001E117D"/>
    <w:rsid w:val="001E1FCA"/>
    <w:rsid w:val="001E212B"/>
    <w:rsid w:val="001E2A02"/>
    <w:rsid w:val="001E2B70"/>
    <w:rsid w:val="001E3F44"/>
    <w:rsid w:val="001E460B"/>
    <w:rsid w:val="001E58F0"/>
    <w:rsid w:val="001E7044"/>
    <w:rsid w:val="001E7189"/>
    <w:rsid w:val="001E746D"/>
    <w:rsid w:val="001F06EE"/>
    <w:rsid w:val="001F0AFD"/>
    <w:rsid w:val="001F1D74"/>
    <w:rsid w:val="001F1E30"/>
    <w:rsid w:val="001F20CA"/>
    <w:rsid w:val="001F27F0"/>
    <w:rsid w:val="001F3229"/>
    <w:rsid w:val="001F3ABB"/>
    <w:rsid w:val="001F685B"/>
    <w:rsid w:val="001F7249"/>
    <w:rsid w:val="001F7F75"/>
    <w:rsid w:val="00200109"/>
    <w:rsid w:val="00200298"/>
    <w:rsid w:val="002014B1"/>
    <w:rsid w:val="002015CB"/>
    <w:rsid w:val="00202FD8"/>
    <w:rsid w:val="00204528"/>
    <w:rsid w:val="00204909"/>
    <w:rsid w:val="00206116"/>
    <w:rsid w:val="00206E5E"/>
    <w:rsid w:val="00207B03"/>
    <w:rsid w:val="00207BF6"/>
    <w:rsid w:val="0021016B"/>
    <w:rsid w:val="00210BBC"/>
    <w:rsid w:val="0021173F"/>
    <w:rsid w:val="0021248E"/>
    <w:rsid w:val="00212CF5"/>
    <w:rsid w:val="0021425E"/>
    <w:rsid w:val="002229C2"/>
    <w:rsid w:val="00224A32"/>
    <w:rsid w:val="00226636"/>
    <w:rsid w:val="002267D8"/>
    <w:rsid w:val="00226D21"/>
    <w:rsid w:val="0023434E"/>
    <w:rsid w:val="00234914"/>
    <w:rsid w:val="00234E22"/>
    <w:rsid w:val="00235B17"/>
    <w:rsid w:val="0023778D"/>
    <w:rsid w:val="00237C91"/>
    <w:rsid w:val="0024152C"/>
    <w:rsid w:val="00243DAC"/>
    <w:rsid w:val="0024413B"/>
    <w:rsid w:val="00252473"/>
    <w:rsid w:val="00252A18"/>
    <w:rsid w:val="00252F7A"/>
    <w:rsid w:val="002538C2"/>
    <w:rsid w:val="002541D7"/>
    <w:rsid w:val="00254B66"/>
    <w:rsid w:val="00254D8E"/>
    <w:rsid w:val="00255AF2"/>
    <w:rsid w:val="0025794F"/>
    <w:rsid w:val="002610B2"/>
    <w:rsid w:val="0026262A"/>
    <w:rsid w:val="00263523"/>
    <w:rsid w:val="002636EF"/>
    <w:rsid w:val="002647EE"/>
    <w:rsid w:val="00264C27"/>
    <w:rsid w:val="002654DF"/>
    <w:rsid w:val="002669F4"/>
    <w:rsid w:val="00266D7C"/>
    <w:rsid w:val="00266E0C"/>
    <w:rsid w:val="00275B3B"/>
    <w:rsid w:val="002801EE"/>
    <w:rsid w:val="002817F9"/>
    <w:rsid w:val="00282322"/>
    <w:rsid w:val="00282F38"/>
    <w:rsid w:val="00283979"/>
    <w:rsid w:val="002862EA"/>
    <w:rsid w:val="00291F14"/>
    <w:rsid w:val="00293B06"/>
    <w:rsid w:val="00295238"/>
    <w:rsid w:val="002953FC"/>
    <w:rsid w:val="0029576B"/>
    <w:rsid w:val="0029662E"/>
    <w:rsid w:val="002A024D"/>
    <w:rsid w:val="002A0F72"/>
    <w:rsid w:val="002A22BE"/>
    <w:rsid w:val="002A2EFA"/>
    <w:rsid w:val="002A3200"/>
    <w:rsid w:val="002A3BFB"/>
    <w:rsid w:val="002A5CDB"/>
    <w:rsid w:val="002A6D61"/>
    <w:rsid w:val="002A72CB"/>
    <w:rsid w:val="002A7D8B"/>
    <w:rsid w:val="002B187A"/>
    <w:rsid w:val="002B2079"/>
    <w:rsid w:val="002B2837"/>
    <w:rsid w:val="002B341E"/>
    <w:rsid w:val="002C0E7D"/>
    <w:rsid w:val="002C124C"/>
    <w:rsid w:val="002C16A1"/>
    <w:rsid w:val="002C1D30"/>
    <w:rsid w:val="002C7E81"/>
    <w:rsid w:val="002D1BE8"/>
    <w:rsid w:val="002D1D35"/>
    <w:rsid w:val="002D3805"/>
    <w:rsid w:val="002D461F"/>
    <w:rsid w:val="002D467E"/>
    <w:rsid w:val="002D57C6"/>
    <w:rsid w:val="002E4070"/>
    <w:rsid w:val="002E4645"/>
    <w:rsid w:val="002E6676"/>
    <w:rsid w:val="002E6CCB"/>
    <w:rsid w:val="002E73A4"/>
    <w:rsid w:val="002E7B4E"/>
    <w:rsid w:val="002E7C67"/>
    <w:rsid w:val="002F0063"/>
    <w:rsid w:val="002F0519"/>
    <w:rsid w:val="002F0C8E"/>
    <w:rsid w:val="002F1EC7"/>
    <w:rsid w:val="002F4298"/>
    <w:rsid w:val="002F4E18"/>
    <w:rsid w:val="002F55F6"/>
    <w:rsid w:val="003020E5"/>
    <w:rsid w:val="003021B2"/>
    <w:rsid w:val="00302EE5"/>
    <w:rsid w:val="003044F9"/>
    <w:rsid w:val="00304645"/>
    <w:rsid w:val="00304857"/>
    <w:rsid w:val="00304866"/>
    <w:rsid w:val="00311109"/>
    <w:rsid w:val="00311B07"/>
    <w:rsid w:val="0031217C"/>
    <w:rsid w:val="0031488E"/>
    <w:rsid w:val="0031566E"/>
    <w:rsid w:val="00317285"/>
    <w:rsid w:val="003177F9"/>
    <w:rsid w:val="00323086"/>
    <w:rsid w:val="00324BAF"/>
    <w:rsid w:val="00325051"/>
    <w:rsid w:val="0033042C"/>
    <w:rsid w:val="0033475B"/>
    <w:rsid w:val="0033577B"/>
    <w:rsid w:val="00335ECC"/>
    <w:rsid w:val="003370DE"/>
    <w:rsid w:val="00340A2B"/>
    <w:rsid w:val="0034226A"/>
    <w:rsid w:val="00343DA6"/>
    <w:rsid w:val="00345ADA"/>
    <w:rsid w:val="003475CA"/>
    <w:rsid w:val="00351E08"/>
    <w:rsid w:val="0035276A"/>
    <w:rsid w:val="00354D61"/>
    <w:rsid w:val="00355BFB"/>
    <w:rsid w:val="00356467"/>
    <w:rsid w:val="003564FF"/>
    <w:rsid w:val="00356D76"/>
    <w:rsid w:val="00356DEF"/>
    <w:rsid w:val="003627DD"/>
    <w:rsid w:val="003649BF"/>
    <w:rsid w:val="00371AA2"/>
    <w:rsid w:val="00372C27"/>
    <w:rsid w:val="00374E2C"/>
    <w:rsid w:val="00375279"/>
    <w:rsid w:val="0037543E"/>
    <w:rsid w:val="00376D99"/>
    <w:rsid w:val="00376F30"/>
    <w:rsid w:val="00377120"/>
    <w:rsid w:val="00383EDF"/>
    <w:rsid w:val="003842DC"/>
    <w:rsid w:val="00384F22"/>
    <w:rsid w:val="003855FD"/>
    <w:rsid w:val="003856CD"/>
    <w:rsid w:val="00386170"/>
    <w:rsid w:val="00390753"/>
    <w:rsid w:val="0039307D"/>
    <w:rsid w:val="003930C9"/>
    <w:rsid w:val="003939C4"/>
    <w:rsid w:val="00394F98"/>
    <w:rsid w:val="003955AF"/>
    <w:rsid w:val="003A0DFC"/>
    <w:rsid w:val="003A17CD"/>
    <w:rsid w:val="003A2922"/>
    <w:rsid w:val="003A34A6"/>
    <w:rsid w:val="003A622A"/>
    <w:rsid w:val="003B0061"/>
    <w:rsid w:val="003B3194"/>
    <w:rsid w:val="003B32DD"/>
    <w:rsid w:val="003B56D4"/>
    <w:rsid w:val="003B5F82"/>
    <w:rsid w:val="003B6309"/>
    <w:rsid w:val="003B6EAE"/>
    <w:rsid w:val="003B7A55"/>
    <w:rsid w:val="003C1F1D"/>
    <w:rsid w:val="003C2B15"/>
    <w:rsid w:val="003C2EAD"/>
    <w:rsid w:val="003C44F0"/>
    <w:rsid w:val="003C4549"/>
    <w:rsid w:val="003C4846"/>
    <w:rsid w:val="003C4848"/>
    <w:rsid w:val="003C4C08"/>
    <w:rsid w:val="003C5E31"/>
    <w:rsid w:val="003C7230"/>
    <w:rsid w:val="003D40A5"/>
    <w:rsid w:val="003D7279"/>
    <w:rsid w:val="003E2082"/>
    <w:rsid w:val="003E4EA0"/>
    <w:rsid w:val="003E5788"/>
    <w:rsid w:val="003E5BC1"/>
    <w:rsid w:val="003E5C89"/>
    <w:rsid w:val="003E655F"/>
    <w:rsid w:val="003E762C"/>
    <w:rsid w:val="003E7C0A"/>
    <w:rsid w:val="003F0B78"/>
    <w:rsid w:val="003F3E65"/>
    <w:rsid w:val="003F3E78"/>
    <w:rsid w:val="003F4015"/>
    <w:rsid w:val="003F41D5"/>
    <w:rsid w:val="003F561D"/>
    <w:rsid w:val="003F57E4"/>
    <w:rsid w:val="003F672B"/>
    <w:rsid w:val="003F751D"/>
    <w:rsid w:val="004023F8"/>
    <w:rsid w:val="00402A36"/>
    <w:rsid w:val="004043D4"/>
    <w:rsid w:val="00404978"/>
    <w:rsid w:val="00405A1A"/>
    <w:rsid w:val="00405FD0"/>
    <w:rsid w:val="004063EC"/>
    <w:rsid w:val="00407004"/>
    <w:rsid w:val="00411C59"/>
    <w:rsid w:val="00412037"/>
    <w:rsid w:val="00412669"/>
    <w:rsid w:val="004140CC"/>
    <w:rsid w:val="00414F2F"/>
    <w:rsid w:val="004167AD"/>
    <w:rsid w:val="00416B5D"/>
    <w:rsid w:val="00420720"/>
    <w:rsid w:val="00421833"/>
    <w:rsid w:val="00422DA8"/>
    <w:rsid w:val="004254EF"/>
    <w:rsid w:val="004270EC"/>
    <w:rsid w:val="0042785E"/>
    <w:rsid w:val="00430758"/>
    <w:rsid w:val="00430D40"/>
    <w:rsid w:val="00431928"/>
    <w:rsid w:val="0043467E"/>
    <w:rsid w:val="00436488"/>
    <w:rsid w:val="004367B5"/>
    <w:rsid w:val="004404CA"/>
    <w:rsid w:val="00444A2A"/>
    <w:rsid w:val="004466CD"/>
    <w:rsid w:val="004467E8"/>
    <w:rsid w:val="0044683C"/>
    <w:rsid w:val="0044708B"/>
    <w:rsid w:val="00450895"/>
    <w:rsid w:val="00450C42"/>
    <w:rsid w:val="00453AFC"/>
    <w:rsid w:val="00453B66"/>
    <w:rsid w:val="00455704"/>
    <w:rsid w:val="004577F3"/>
    <w:rsid w:val="004618BC"/>
    <w:rsid w:val="004651AA"/>
    <w:rsid w:val="00465A25"/>
    <w:rsid w:val="00466763"/>
    <w:rsid w:val="00471AB4"/>
    <w:rsid w:val="004737F2"/>
    <w:rsid w:val="00476707"/>
    <w:rsid w:val="004774DE"/>
    <w:rsid w:val="00480A38"/>
    <w:rsid w:val="00483922"/>
    <w:rsid w:val="00483D97"/>
    <w:rsid w:val="004845CE"/>
    <w:rsid w:val="004919FD"/>
    <w:rsid w:val="00491A36"/>
    <w:rsid w:val="004945D8"/>
    <w:rsid w:val="00494736"/>
    <w:rsid w:val="004948B9"/>
    <w:rsid w:val="004A21D4"/>
    <w:rsid w:val="004A31CC"/>
    <w:rsid w:val="004A3A38"/>
    <w:rsid w:val="004A3D1E"/>
    <w:rsid w:val="004A4B38"/>
    <w:rsid w:val="004A5C6D"/>
    <w:rsid w:val="004A635F"/>
    <w:rsid w:val="004A7829"/>
    <w:rsid w:val="004A7BEE"/>
    <w:rsid w:val="004B017B"/>
    <w:rsid w:val="004B059D"/>
    <w:rsid w:val="004B3E20"/>
    <w:rsid w:val="004C181D"/>
    <w:rsid w:val="004C262B"/>
    <w:rsid w:val="004C5341"/>
    <w:rsid w:val="004C55B8"/>
    <w:rsid w:val="004C6D7F"/>
    <w:rsid w:val="004D0572"/>
    <w:rsid w:val="004D05C1"/>
    <w:rsid w:val="004D3016"/>
    <w:rsid w:val="004D43EB"/>
    <w:rsid w:val="004E0921"/>
    <w:rsid w:val="004E0F01"/>
    <w:rsid w:val="004E1970"/>
    <w:rsid w:val="004E2D70"/>
    <w:rsid w:val="004E7082"/>
    <w:rsid w:val="004E76E5"/>
    <w:rsid w:val="004F084A"/>
    <w:rsid w:val="004F092F"/>
    <w:rsid w:val="004F21E6"/>
    <w:rsid w:val="004F24B5"/>
    <w:rsid w:val="004F2F68"/>
    <w:rsid w:val="004F37A3"/>
    <w:rsid w:val="004F39B6"/>
    <w:rsid w:val="004F64F4"/>
    <w:rsid w:val="004F733E"/>
    <w:rsid w:val="004F794B"/>
    <w:rsid w:val="005000C2"/>
    <w:rsid w:val="00502FC5"/>
    <w:rsid w:val="00504BD5"/>
    <w:rsid w:val="00506075"/>
    <w:rsid w:val="005068C0"/>
    <w:rsid w:val="00506FBB"/>
    <w:rsid w:val="00511D67"/>
    <w:rsid w:val="00513891"/>
    <w:rsid w:val="0051470C"/>
    <w:rsid w:val="00514DBD"/>
    <w:rsid w:val="005173FC"/>
    <w:rsid w:val="00517D4F"/>
    <w:rsid w:val="00520DB0"/>
    <w:rsid w:val="00524199"/>
    <w:rsid w:val="00524213"/>
    <w:rsid w:val="0052572F"/>
    <w:rsid w:val="00525A7E"/>
    <w:rsid w:val="005278EA"/>
    <w:rsid w:val="0053059A"/>
    <w:rsid w:val="00530FB5"/>
    <w:rsid w:val="00531066"/>
    <w:rsid w:val="00532C30"/>
    <w:rsid w:val="00534390"/>
    <w:rsid w:val="005345DB"/>
    <w:rsid w:val="0053765A"/>
    <w:rsid w:val="00537D38"/>
    <w:rsid w:val="005402D5"/>
    <w:rsid w:val="00541096"/>
    <w:rsid w:val="00541A5B"/>
    <w:rsid w:val="00543673"/>
    <w:rsid w:val="00544024"/>
    <w:rsid w:val="00544D2E"/>
    <w:rsid w:val="005461EA"/>
    <w:rsid w:val="00550885"/>
    <w:rsid w:val="00551F1D"/>
    <w:rsid w:val="0055312E"/>
    <w:rsid w:val="00555077"/>
    <w:rsid w:val="005567D6"/>
    <w:rsid w:val="005569AF"/>
    <w:rsid w:val="005576E7"/>
    <w:rsid w:val="00557BC9"/>
    <w:rsid w:val="00557D75"/>
    <w:rsid w:val="00557FC8"/>
    <w:rsid w:val="00562901"/>
    <w:rsid w:val="00563499"/>
    <w:rsid w:val="00566295"/>
    <w:rsid w:val="00566F48"/>
    <w:rsid w:val="005674DD"/>
    <w:rsid w:val="00570146"/>
    <w:rsid w:val="005710C3"/>
    <w:rsid w:val="00571402"/>
    <w:rsid w:val="0057260D"/>
    <w:rsid w:val="005734E2"/>
    <w:rsid w:val="00574198"/>
    <w:rsid w:val="00574E85"/>
    <w:rsid w:val="00574FFB"/>
    <w:rsid w:val="00576509"/>
    <w:rsid w:val="00581D59"/>
    <w:rsid w:val="00581F51"/>
    <w:rsid w:val="00581FE7"/>
    <w:rsid w:val="0058262D"/>
    <w:rsid w:val="00582726"/>
    <w:rsid w:val="0058333E"/>
    <w:rsid w:val="0058393A"/>
    <w:rsid w:val="00583B05"/>
    <w:rsid w:val="00592230"/>
    <w:rsid w:val="005935C3"/>
    <w:rsid w:val="005943F0"/>
    <w:rsid w:val="005948C9"/>
    <w:rsid w:val="005979AE"/>
    <w:rsid w:val="005A003B"/>
    <w:rsid w:val="005A01B2"/>
    <w:rsid w:val="005A0AE1"/>
    <w:rsid w:val="005A154D"/>
    <w:rsid w:val="005A1F35"/>
    <w:rsid w:val="005A31C9"/>
    <w:rsid w:val="005A67D4"/>
    <w:rsid w:val="005A7AF4"/>
    <w:rsid w:val="005A7ECC"/>
    <w:rsid w:val="005B17BD"/>
    <w:rsid w:val="005B24C5"/>
    <w:rsid w:val="005B2E9B"/>
    <w:rsid w:val="005B3EDA"/>
    <w:rsid w:val="005B42CD"/>
    <w:rsid w:val="005B4713"/>
    <w:rsid w:val="005B624C"/>
    <w:rsid w:val="005B6B7A"/>
    <w:rsid w:val="005B6F7A"/>
    <w:rsid w:val="005B7DF7"/>
    <w:rsid w:val="005C16D1"/>
    <w:rsid w:val="005C1E21"/>
    <w:rsid w:val="005C27FE"/>
    <w:rsid w:val="005C42C0"/>
    <w:rsid w:val="005C4B0C"/>
    <w:rsid w:val="005C6FDE"/>
    <w:rsid w:val="005C7535"/>
    <w:rsid w:val="005D0255"/>
    <w:rsid w:val="005D089F"/>
    <w:rsid w:val="005D14F5"/>
    <w:rsid w:val="005D15EF"/>
    <w:rsid w:val="005D2444"/>
    <w:rsid w:val="005D4CAA"/>
    <w:rsid w:val="005D62D1"/>
    <w:rsid w:val="005E09D8"/>
    <w:rsid w:val="005E1071"/>
    <w:rsid w:val="005E10D7"/>
    <w:rsid w:val="005E4E5A"/>
    <w:rsid w:val="005E561B"/>
    <w:rsid w:val="005E74D1"/>
    <w:rsid w:val="005F039E"/>
    <w:rsid w:val="005F0A91"/>
    <w:rsid w:val="005F4C56"/>
    <w:rsid w:val="005F4D09"/>
    <w:rsid w:val="005F7733"/>
    <w:rsid w:val="005F7D0F"/>
    <w:rsid w:val="00601A73"/>
    <w:rsid w:val="006053F1"/>
    <w:rsid w:val="00606A66"/>
    <w:rsid w:val="006073AE"/>
    <w:rsid w:val="00611252"/>
    <w:rsid w:val="0061386D"/>
    <w:rsid w:val="006227B4"/>
    <w:rsid w:val="00622D2D"/>
    <w:rsid w:val="006238BA"/>
    <w:rsid w:val="00624FF7"/>
    <w:rsid w:val="006273B8"/>
    <w:rsid w:val="00627DE1"/>
    <w:rsid w:val="00632402"/>
    <w:rsid w:val="006328CA"/>
    <w:rsid w:val="00635CC4"/>
    <w:rsid w:val="006365D7"/>
    <w:rsid w:val="0063692E"/>
    <w:rsid w:val="00641401"/>
    <w:rsid w:val="006432D9"/>
    <w:rsid w:val="00643645"/>
    <w:rsid w:val="0064368B"/>
    <w:rsid w:val="00643C48"/>
    <w:rsid w:val="00644505"/>
    <w:rsid w:val="0064463B"/>
    <w:rsid w:val="0064646C"/>
    <w:rsid w:val="00647E50"/>
    <w:rsid w:val="00651ACE"/>
    <w:rsid w:val="00651DDF"/>
    <w:rsid w:val="00652D05"/>
    <w:rsid w:val="006601F7"/>
    <w:rsid w:val="00664A26"/>
    <w:rsid w:val="00665451"/>
    <w:rsid w:val="0066651E"/>
    <w:rsid w:val="00666AEB"/>
    <w:rsid w:val="00670586"/>
    <w:rsid w:val="00675921"/>
    <w:rsid w:val="0067687F"/>
    <w:rsid w:val="006769B9"/>
    <w:rsid w:val="00677229"/>
    <w:rsid w:val="0068050F"/>
    <w:rsid w:val="006815A7"/>
    <w:rsid w:val="0068472D"/>
    <w:rsid w:val="00685638"/>
    <w:rsid w:val="006859E1"/>
    <w:rsid w:val="00685E8F"/>
    <w:rsid w:val="0069573A"/>
    <w:rsid w:val="0069580A"/>
    <w:rsid w:val="00696FAB"/>
    <w:rsid w:val="006A044D"/>
    <w:rsid w:val="006A0D6F"/>
    <w:rsid w:val="006A4B76"/>
    <w:rsid w:val="006A6070"/>
    <w:rsid w:val="006A6CC1"/>
    <w:rsid w:val="006A7A57"/>
    <w:rsid w:val="006B0737"/>
    <w:rsid w:val="006B3112"/>
    <w:rsid w:val="006B506D"/>
    <w:rsid w:val="006C0D6E"/>
    <w:rsid w:val="006C2198"/>
    <w:rsid w:val="006C46C4"/>
    <w:rsid w:val="006C4BE2"/>
    <w:rsid w:val="006C5694"/>
    <w:rsid w:val="006C63B5"/>
    <w:rsid w:val="006C65B5"/>
    <w:rsid w:val="006C705E"/>
    <w:rsid w:val="006D02C8"/>
    <w:rsid w:val="006E06A5"/>
    <w:rsid w:val="006E1FB5"/>
    <w:rsid w:val="006E2548"/>
    <w:rsid w:val="006E571B"/>
    <w:rsid w:val="006E580C"/>
    <w:rsid w:val="006E794E"/>
    <w:rsid w:val="006F0674"/>
    <w:rsid w:val="006F1DF2"/>
    <w:rsid w:val="006F20F2"/>
    <w:rsid w:val="006F250E"/>
    <w:rsid w:val="006F2A77"/>
    <w:rsid w:val="006F31AE"/>
    <w:rsid w:val="006F35B2"/>
    <w:rsid w:val="006F5FD8"/>
    <w:rsid w:val="006F67BF"/>
    <w:rsid w:val="006F681A"/>
    <w:rsid w:val="006F7B09"/>
    <w:rsid w:val="00700C38"/>
    <w:rsid w:val="00703CC4"/>
    <w:rsid w:val="00705100"/>
    <w:rsid w:val="00705F0D"/>
    <w:rsid w:val="00707BD9"/>
    <w:rsid w:val="00711C19"/>
    <w:rsid w:val="00713376"/>
    <w:rsid w:val="00713FC4"/>
    <w:rsid w:val="00715F7C"/>
    <w:rsid w:val="007164D4"/>
    <w:rsid w:val="0071692A"/>
    <w:rsid w:val="00716B6D"/>
    <w:rsid w:val="00721A4A"/>
    <w:rsid w:val="007272DD"/>
    <w:rsid w:val="007274AC"/>
    <w:rsid w:val="0072751D"/>
    <w:rsid w:val="0072767C"/>
    <w:rsid w:val="00727FDA"/>
    <w:rsid w:val="00730F47"/>
    <w:rsid w:val="00731405"/>
    <w:rsid w:val="007321E8"/>
    <w:rsid w:val="00733F88"/>
    <w:rsid w:val="007341B9"/>
    <w:rsid w:val="00743293"/>
    <w:rsid w:val="007449A0"/>
    <w:rsid w:val="007454D6"/>
    <w:rsid w:val="0074756E"/>
    <w:rsid w:val="007476C8"/>
    <w:rsid w:val="00747F97"/>
    <w:rsid w:val="007504E8"/>
    <w:rsid w:val="00752673"/>
    <w:rsid w:val="00752A95"/>
    <w:rsid w:val="00752E9B"/>
    <w:rsid w:val="00754A1C"/>
    <w:rsid w:val="00754C2B"/>
    <w:rsid w:val="00762530"/>
    <w:rsid w:val="00762741"/>
    <w:rsid w:val="00764638"/>
    <w:rsid w:val="007663AB"/>
    <w:rsid w:val="00771A86"/>
    <w:rsid w:val="00774B7A"/>
    <w:rsid w:val="0077594A"/>
    <w:rsid w:val="00776B0E"/>
    <w:rsid w:val="007809A5"/>
    <w:rsid w:val="00782726"/>
    <w:rsid w:val="0078281A"/>
    <w:rsid w:val="007860C9"/>
    <w:rsid w:val="00787663"/>
    <w:rsid w:val="00791255"/>
    <w:rsid w:val="00793DEA"/>
    <w:rsid w:val="007A1496"/>
    <w:rsid w:val="007A35BE"/>
    <w:rsid w:val="007A7720"/>
    <w:rsid w:val="007B3CB3"/>
    <w:rsid w:val="007B43B1"/>
    <w:rsid w:val="007B6AA6"/>
    <w:rsid w:val="007C0441"/>
    <w:rsid w:val="007C21BD"/>
    <w:rsid w:val="007C255C"/>
    <w:rsid w:val="007C3B9B"/>
    <w:rsid w:val="007C476A"/>
    <w:rsid w:val="007C5E69"/>
    <w:rsid w:val="007C709A"/>
    <w:rsid w:val="007C7536"/>
    <w:rsid w:val="007C75E6"/>
    <w:rsid w:val="007C79D6"/>
    <w:rsid w:val="007D23C6"/>
    <w:rsid w:val="007D3055"/>
    <w:rsid w:val="007D3072"/>
    <w:rsid w:val="007D3315"/>
    <w:rsid w:val="007E254A"/>
    <w:rsid w:val="007E3C9E"/>
    <w:rsid w:val="007E4EFC"/>
    <w:rsid w:val="007E53AC"/>
    <w:rsid w:val="007E54F4"/>
    <w:rsid w:val="007E6AB5"/>
    <w:rsid w:val="007F0861"/>
    <w:rsid w:val="007F0B44"/>
    <w:rsid w:val="007F1C24"/>
    <w:rsid w:val="007F257B"/>
    <w:rsid w:val="007F416C"/>
    <w:rsid w:val="007F7995"/>
    <w:rsid w:val="008002B0"/>
    <w:rsid w:val="00800733"/>
    <w:rsid w:val="00801743"/>
    <w:rsid w:val="0080248F"/>
    <w:rsid w:val="00802771"/>
    <w:rsid w:val="00802CAE"/>
    <w:rsid w:val="00807C2B"/>
    <w:rsid w:val="00811243"/>
    <w:rsid w:val="0081291F"/>
    <w:rsid w:val="00816A4F"/>
    <w:rsid w:val="00820855"/>
    <w:rsid w:val="008217D0"/>
    <w:rsid w:val="008306ED"/>
    <w:rsid w:val="008308FE"/>
    <w:rsid w:val="00830B02"/>
    <w:rsid w:val="00832150"/>
    <w:rsid w:val="00833044"/>
    <w:rsid w:val="008331A0"/>
    <w:rsid w:val="008368DB"/>
    <w:rsid w:val="008408AB"/>
    <w:rsid w:val="00841D9D"/>
    <w:rsid w:val="00841F94"/>
    <w:rsid w:val="00843521"/>
    <w:rsid w:val="0084389C"/>
    <w:rsid w:val="00844488"/>
    <w:rsid w:val="008454FA"/>
    <w:rsid w:val="00846C1C"/>
    <w:rsid w:val="008475E0"/>
    <w:rsid w:val="008518B1"/>
    <w:rsid w:val="008520EA"/>
    <w:rsid w:val="00853A51"/>
    <w:rsid w:val="00853A55"/>
    <w:rsid w:val="00853F19"/>
    <w:rsid w:val="00860512"/>
    <w:rsid w:val="008611C9"/>
    <w:rsid w:val="00861974"/>
    <w:rsid w:val="00862102"/>
    <w:rsid w:val="00863863"/>
    <w:rsid w:val="008644CF"/>
    <w:rsid w:val="0086544E"/>
    <w:rsid w:val="008670E1"/>
    <w:rsid w:val="008671F1"/>
    <w:rsid w:val="00867885"/>
    <w:rsid w:val="00872641"/>
    <w:rsid w:val="0087311F"/>
    <w:rsid w:val="008732BF"/>
    <w:rsid w:val="00876148"/>
    <w:rsid w:val="008765E4"/>
    <w:rsid w:val="00876E19"/>
    <w:rsid w:val="008770F1"/>
    <w:rsid w:val="008776F2"/>
    <w:rsid w:val="008802B8"/>
    <w:rsid w:val="008817C1"/>
    <w:rsid w:val="00882AE2"/>
    <w:rsid w:val="00882D92"/>
    <w:rsid w:val="00885251"/>
    <w:rsid w:val="0088610F"/>
    <w:rsid w:val="00887067"/>
    <w:rsid w:val="00890072"/>
    <w:rsid w:val="00890DA0"/>
    <w:rsid w:val="00891E66"/>
    <w:rsid w:val="0089275D"/>
    <w:rsid w:val="008927E8"/>
    <w:rsid w:val="008936FA"/>
    <w:rsid w:val="00897EB2"/>
    <w:rsid w:val="008A0D4B"/>
    <w:rsid w:val="008A1385"/>
    <w:rsid w:val="008A3DCC"/>
    <w:rsid w:val="008A7C37"/>
    <w:rsid w:val="008B2BE6"/>
    <w:rsid w:val="008B5F92"/>
    <w:rsid w:val="008B73B7"/>
    <w:rsid w:val="008C1DA7"/>
    <w:rsid w:val="008C26E1"/>
    <w:rsid w:val="008C2A50"/>
    <w:rsid w:val="008C4E8D"/>
    <w:rsid w:val="008C54B4"/>
    <w:rsid w:val="008C6261"/>
    <w:rsid w:val="008C6F5E"/>
    <w:rsid w:val="008C7507"/>
    <w:rsid w:val="008D0ED6"/>
    <w:rsid w:val="008D536E"/>
    <w:rsid w:val="008D6FBE"/>
    <w:rsid w:val="008D7657"/>
    <w:rsid w:val="008D79EF"/>
    <w:rsid w:val="008E06B0"/>
    <w:rsid w:val="008E2E29"/>
    <w:rsid w:val="008E357B"/>
    <w:rsid w:val="008E479E"/>
    <w:rsid w:val="008E5F8E"/>
    <w:rsid w:val="008F1ECC"/>
    <w:rsid w:val="008F39BE"/>
    <w:rsid w:val="008F68A9"/>
    <w:rsid w:val="00903BE5"/>
    <w:rsid w:val="00903E3A"/>
    <w:rsid w:val="009051CC"/>
    <w:rsid w:val="00907633"/>
    <w:rsid w:val="00907650"/>
    <w:rsid w:val="00907751"/>
    <w:rsid w:val="00907D49"/>
    <w:rsid w:val="0091373F"/>
    <w:rsid w:val="00914D0D"/>
    <w:rsid w:val="00922606"/>
    <w:rsid w:val="009227AC"/>
    <w:rsid w:val="0092296F"/>
    <w:rsid w:val="009238D0"/>
    <w:rsid w:val="00923A15"/>
    <w:rsid w:val="009274A6"/>
    <w:rsid w:val="00930080"/>
    <w:rsid w:val="009309B2"/>
    <w:rsid w:val="00933F9E"/>
    <w:rsid w:val="00935037"/>
    <w:rsid w:val="00935430"/>
    <w:rsid w:val="00936262"/>
    <w:rsid w:val="009434E5"/>
    <w:rsid w:val="00943F1E"/>
    <w:rsid w:val="00945619"/>
    <w:rsid w:val="00946632"/>
    <w:rsid w:val="00946FB4"/>
    <w:rsid w:val="00947641"/>
    <w:rsid w:val="00952997"/>
    <w:rsid w:val="00953E00"/>
    <w:rsid w:val="00956BCE"/>
    <w:rsid w:val="0095716C"/>
    <w:rsid w:val="0096021F"/>
    <w:rsid w:val="00962205"/>
    <w:rsid w:val="00962CD4"/>
    <w:rsid w:val="00963EE9"/>
    <w:rsid w:val="009642CB"/>
    <w:rsid w:val="00964F83"/>
    <w:rsid w:val="009654C2"/>
    <w:rsid w:val="009715A4"/>
    <w:rsid w:val="009718BA"/>
    <w:rsid w:val="00975B26"/>
    <w:rsid w:val="0097725C"/>
    <w:rsid w:val="00980F9B"/>
    <w:rsid w:val="00981436"/>
    <w:rsid w:val="009818AA"/>
    <w:rsid w:val="009818D9"/>
    <w:rsid w:val="00981E8D"/>
    <w:rsid w:val="009830BC"/>
    <w:rsid w:val="00983A4D"/>
    <w:rsid w:val="009851BE"/>
    <w:rsid w:val="00986F57"/>
    <w:rsid w:val="00990DE3"/>
    <w:rsid w:val="00991157"/>
    <w:rsid w:val="009920C7"/>
    <w:rsid w:val="00992D03"/>
    <w:rsid w:val="00993413"/>
    <w:rsid w:val="00995CFD"/>
    <w:rsid w:val="00996391"/>
    <w:rsid w:val="009969B5"/>
    <w:rsid w:val="009969C5"/>
    <w:rsid w:val="009A13FB"/>
    <w:rsid w:val="009A24AB"/>
    <w:rsid w:val="009A337D"/>
    <w:rsid w:val="009A3D0A"/>
    <w:rsid w:val="009A3EF3"/>
    <w:rsid w:val="009A518D"/>
    <w:rsid w:val="009A5719"/>
    <w:rsid w:val="009B0917"/>
    <w:rsid w:val="009B207D"/>
    <w:rsid w:val="009B3788"/>
    <w:rsid w:val="009B5234"/>
    <w:rsid w:val="009B5A57"/>
    <w:rsid w:val="009B6009"/>
    <w:rsid w:val="009C2EED"/>
    <w:rsid w:val="009C35BB"/>
    <w:rsid w:val="009C5426"/>
    <w:rsid w:val="009C5D64"/>
    <w:rsid w:val="009C6FFE"/>
    <w:rsid w:val="009C7107"/>
    <w:rsid w:val="009C717F"/>
    <w:rsid w:val="009D1DF7"/>
    <w:rsid w:val="009D240C"/>
    <w:rsid w:val="009D2D75"/>
    <w:rsid w:val="009D2DC5"/>
    <w:rsid w:val="009D3E13"/>
    <w:rsid w:val="009E3B51"/>
    <w:rsid w:val="009E7926"/>
    <w:rsid w:val="009F0B6F"/>
    <w:rsid w:val="009F0CB5"/>
    <w:rsid w:val="009F1F09"/>
    <w:rsid w:val="009F1F6D"/>
    <w:rsid w:val="009F40D5"/>
    <w:rsid w:val="009F687F"/>
    <w:rsid w:val="009F7C1E"/>
    <w:rsid w:val="00A00C75"/>
    <w:rsid w:val="00A018F4"/>
    <w:rsid w:val="00A01968"/>
    <w:rsid w:val="00A019F4"/>
    <w:rsid w:val="00A029AB"/>
    <w:rsid w:val="00A0518B"/>
    <w:rsid w:val="00A10C12"/>
    <w:rsid w:val="00A1173A"/>
    <w:rsid w:val="00A13DB9"/>
    <w:rsid w:val="00A15C75"/>
    <w:rsid w:val="00A22790"/>
    <w:rsid w:val="00A22970"/>
    <w:rsid w:val="00A231BF"/>
    <w:rsid w:val="00A24739"/>
    <w:rsid w:val="00A252D6"/>
    <w:rsid w:val="00A25D70"/>
    <w:rsid w:val="00A25F9E"/>
    <w:rsid w:val="00A302C3"/>
    <w:rsid w:val="00A31F60"/>
    <w:rsid w:val="00A32CB2"/>
    <w:rsid w:val="00A33B04"/>
    <w:rsid w:val="00A35B49"/>
    <w:rsid w:val="00A3657C"/>
    <w:rsid w:val="00A36CC7"/>
    <w:rsid w:val="00A37D7D"/>
    <w:rsid w:val="00A422F8"/>
    <w:rsid w:val="00A43DC7"/>
    <w:rsid w:val="00A443C0"/>
    <w:rsid w:val="00A447B1"/>
    <w:rsid w:val="00A44ADA"/>
    <w:rsid w:val="00A45C49"/>
    <w:rsid w:val="00A50F4A"/>
    <w:rsid w:val="00A54EEC"/>
    <w:rsid w:val="00A551DB"/>
    <w:rsid w:val="00A57E48"/>
    <w:rsid w:val="00A57EAA"/>
    <w:rsid w:val="00A61DAE"/>
    <w:rsid w:val="00A637B2"/>
    <w:rsid w:val="00A637F1"/>
    <w:rsid w:val="00A64ABC"/>
    <w:rsid w:val="00A66BBC"/>
    <w:rsid w:val="00A66D59"/>
    <w:rsid w:val="00A70095"/>
    <w:rsid w:val="00A715F6"/>
    <w:rsid w:val="00A747F5"/>
    <w:rsid w:val="00A74805"/>
    <w:rsid w:val="00A74B93"/>
    <w:rsid w:val="00A767DC"/>
    <w:rsid w:val="00A778F3"/>
    <w:rsid w:val="00A80E30"/>
    <w:rsid w:val="00A8134F"/>
    <w:rsid w:val="00A8321B"/>
    <w:rsid w:val="00A835AE"/>
    <w:rsid w:val="00A8377F"/>
    <w:rsid w:val="00A872C8"/>
    <w:rsid w:val="00A87B6F"/>
    <w:rsid w:val="00A90987"/>
    <w:rsid w:val="00A921D2"/>
    <w:rsid w:val="00A92F29"/>
    <w:rsid w:val="00A9343E"/>
    <w:rsid w:val="00A95100"/>
    <w:rsid w:val="00A95C57"/>
    <w:rsid w:val="00A97A8E"/>
    <w:rsid w:val="00AA17AB"/>
    <w:rsid w:val="00AA1B46"/>
    <w:rsid w:val="00AA2254"/>
    <w:rsid w:val="00AA277F"/>
    <w:rsid w:val="00AA278D"/>
    <w:rsid w:val="00AA32B7"/>
    <w:rsid w:val="00AA4890"/>
    <w:rsid w:val="00AA49D3"/>
    <w:rsid w:val="00AA4CF5"/>
    <w:rsid w:val="00AA6028"/>
    <w:rsid w:val="00AA656E"/>
    <w:rsid w:val="00AA7487"/>
    <w:rsid w:val="00AA74E2"/>
    <w:rsid w:val="00AB0660"/>
    <w:rsid w:val="00AB1E57"/>
    <w:rsid w:val="00AB2DB1"/>
    <w:rsid w:val="00AB6BFA"/>
    <w:rsid w:val="00AB7545"/>
    <w:rsid w:val="00AC01B1"/>
    <w:rsid w:val="00AC1683"/>
    <w:rsid w:val="00AC41E4"/>
    <w:rsid w:val="00AC4DB7"/>
    <w:rsid w:val="00AD00D6"/>
    <w:rsid w:val="00AD2A3E"/>
    <w:rsid w:val="00AD4F81"/>
    <w:rsid w:val="00AD6A48"/>
    <w:rsid w:val="00AD6A73"/>
    <w:rsid w:val="00AD7E9D"/>
    <w:rsid w:val="00AD7F91"/>
    <w:rsid w:val="00AE22F4"/>
    <w:rsid w:val="00AE4870"/>
    <w:rsid w:val="00AE7816"/>
    <w:rsid w:val="00AF34A6"/>
    <w:rsid w:val="00AF46C5"/>
    <w:rsid w:val="00AF59F8"/>
    <w:rsid w:val="00AF6BE7"/>
    <w:rsid w:val="00AF7968"/>
    <w:rsid w:val="00B01FCC"/>
    <w:rsid w:val="00B02040"/>
    <w:rsid w:val="00B03176"/>
    <w:rsid w:val="00B03742"/>
    <w:rsid w:val="00B044B3"/>
    <w:rsid w:val="00B05282"/>
    <w:rsid w:val="00B05538"/>
    <w:rsid w:val="00B05A97"/>
    <w:rsid w:val="00B07F9A"/>
    <w:rsid w:val="00B11B67"/>
    <w:rsid w:val="00B13E14"/>
    <w:rsid w:val="00B141C7"/>
    <w:rsid w:val="00B20860"/>
    <w:rsid w:val="00B22673"/>
    <w:rsid w:val="00B23834"/>
    <w:rsid w:val="00B24E28"/>
    <w:rsid w:val="00B26CD7"/>
    <w:rsid w:val="00B31D94"/>
    <w:rsid w:val="00B32563"/>
    <w:rsid w:val="00B32E7F"/>
    <w:rsid w:val="00B34A82"/>
    <w:rsid w:val="00B350C7"/>
    <w:rsid w:val="00B35352"/>
    <w:rsid w:val="00B4085C"/>
    <w:rsid w:val="00B40C20"/>
    <w:rsid w:val="00B40D25"/>
    <w:rsid w:val="00B41716"/>
    <w:rsid w:val="00B41D58"/>
    <w:rsid w:val="00B443ED"/>
    <w:rsid w:val="00B44751"/>
    <w:rsid w:val="00B44FD5"/>
    <w:rsid w:val="00B465C6"/>
    <w:rsid w:val="00B46717"/>
    <w:rsid w:val="00B4742A"/>
    <w:rsid w:val="00B50B4C"/>
    <w:rsid w:val="00B50BDA"/>
    <w:rsid w:val="00B51549"/>
    <w:rsid w:val="00B52150"/>
    <w:rsid w:val="00B52A65"/>
    <w:rsid w:val="00B53160"/>
    <w:rsid w:val="00B53D64"/>
    <w:rsid w:val="00B6024E"/>
    <w:rsid w:val="00B604F0"/>
    <w:rsid w:val="00B62791"/>
    <w:rsid w:val="00B62C91"/>
    <w:rsid w:val="00B633FE"/>
    <w:rsid w:val="00B63D30"/>
    <w:rsid w:val="00B63DCE"/>
    <w:rsid w:val="00B64176"/>
    <w:rsid w:val="00B66133"/>
    <w:rsid w:val="00B67D2C"/>
    <w:rsid w:val="00B70297"/>
    <w:rsid w:val="00B70BE8"/>
    <w:rsid w:val="00B71031"/>
    <w:rsid w:val="00B71A4B"/>
    <w:rsid w:val="00B73810"/>
    <w:rsid w:val="00B76935"/>
    <w:rsid w:val="00B815A9"/>
    <w:rsid w:val="00B81DB5"/>
    <w:rsid w:val="00B82206"/>
    <w:rsid w:val="00B832F0"/>
    <w:rsid w:val="00B85E88"/>
    <w:rsid w:val="00B87362"/>
    <w:rsid w:val="00B87B13"/>
    <w:rsid w:val="00B92B75"/>
    <w:rsid w:val="00B937D7"/>
    <w:rsid w:val="00B943F8"/>
    <w:rsid w:val="00B9639E"/>
    <w:rsid w:val="00B96BE5"/>
    <w:rsid w:val="00BA03B2"/>
    <w:rsid w:val="00BA0B90"/>
    <w:rsid w:val="00BA16CF"/>
    <w:rsid w:val="00BA2D66"/>
    <w:rsid w:val="00BA53E6"/>
    <w:rsid w:val="00BB1159"/>
    <w:rsid w:val="00BB7CAD"/>
    <w:rsid w:val="00BC0983"/>
    <w:rsid w:val="00BC2246"/>
    <w:rsid w:val="00BC3CE9"/>
    <w:rsid w:val="00BC6200"/>
    <w:rsid w:val="00BC6C4B"/>
    <w:rsid w:val="00BD19D4"/>
    <w:rsid w:val="00BE1774"/>
    <w:rsid w:val="00BE37B6"/>
    <w:rsid w:val="00BE3BA4"/>
    <w:rsid w:val="00BE49B9"/>
    <w:rsid w:val="00BE5641"/>
    <w:rsid w:val="00BF19BE"/>
    <w:rsid w:val="00BF1E89"/>
    <w:rsid w:val="00BF286A"/>
    <w:rsid w:val="00BF306F"/>
    <w:rsid w:val="00BF6C55"/>
    <w:rsid w:val="00BF77C8"/>
    <w:rsid w:val="00C0029C"/>
    <w:rsid w:val="00C00BDD"/>
    <w:rsid w:val="00C02E64"/>
    <w:rsid w:val="00C03085"/>
    <w:rsid w:val="00C07311"/>
    <w:rsid w:val="00C07C16"/>
    <w:rsid w:val="00C10737"/>
    <w:rsid w:val="00C10E45"/>
    <w:rsid w:val="00C123B0"/>
    <w:rsid w:val="00C1733C"/>
    <w:rsid w:val="00C17F62"/>
    <w:rsid w:val="00C213A8"/>
    <w:rsid w:val="00C21B3A"/>
    <w:rsid w:val="00C224D4"/>
    <w:rsid w:val="00C245AB"/>
    <w:rsid w:val="00C2755A"/>
    <w:rsid w:val="00C3077D"/>
    <w:rsid w:val="00C3154A"/>
    <w:rsid w:val="00C31E1B"/>
    <w:rsid w:val="00C3273D"/>
    <w:rsid w:val="00C32DAC"/>
    <w:rsid w:val="00C34D5D"/>
    <w:rsid w:val="00C37BF8"/>
    <w:rsid w:val="00C4181D"/>
    <w:rsid w:val="00C429DA"/>
    <w:rsid w:val="00C42F5B"/>
    <w:rsid w:val="00C43520"/>
    <w:rsid w:val="00C437A2"/>
    <w:rsid w:val="00C4473D"/>
    <w:rsid w:val="00C44A11"/>
    <w:rsid w:val="00C44C3D"/>
    <w:rsid w:val="00C45A82"/>
    <w:rsid w:val="00C474CB"/>
    <w:rsid w:val="00C47EA3"/>
    <w:rsid w:val="00C52E4D"/>
    <w:rsid w:val="00C54ACB"/>
    <w:rsid w:val="00C55015"/>
    <w:rsid w:val="00C55D84"/>
    <w:rsid w:val="00C55F9E"/>
    <w:rsid w:val="00C56298"/>
    <w:rsid w:val="00C56B0C"/>
    <w:rsid w:val="00C5746A"/>
    <w:rsid w:val="00C6046B"/>
    <w:rsid w:val="00C61962"/>
    <w:rsid w:val="00C67172"/>
    <w:rsid w:val="00C700D4"/>
    <w:rsid w:val="00C71960"/>
    <w:rsid w:val="00C7400B"/>
    <w:rsid w:val="00C779C0"/>
    <w:rsid w:val="00C77DDD"/>
    <w:rsid w:val="00C80CCA"/>
    <w:rsid w:val="00C83650"/>
    <w:rsid w:val="00C83CDA"/>
    <w:rsid w:val="00C84F77"/>
    <w:rsid w:val="00C8598F"/>
    <w:rsid w:val="00C85E7D"/>
    <w:rsid w:val="00C86918"/>
    <w:rsid w:val="00C9141B"/>
    <w:rsid w:val="00C919BE"/>
    <w:rsid w:val="00C91B97"/>
    <w:rsid w:val="00C93318"/>
    <w:rsid w:val="00C948D5"/>
    <w:rsid w:val="00CA134B"/>
    <w:rsid w:val="00CA1E48"/>
    <w:rsid w:val="00CA22EB"/>
    <w:rsid w:val="00CA2CBB"/>
    <w:rsid w:val="00CA379E"/>
    <w:rsid w:val="00CA3A2C"/>
    <w:rsid w:val="00CA51F0"/>
    <w:rsid w:val="00CA5D38"/>
    <w:rsid w:val="00CA7F00"/>
    <w:rsid w:val="00CB3D55"/>
    <w:rsid w:val="00CB5A6D"/>
    <w:rsid w:val="00CB5D32"/>
    <w:rsid w:val="00CC0963"/>
    <w:rsid w:val="00CC1701"/>
    <w:rsid w:val="00CC2756"/>
    <w:rsid w:val="00CC278D"/>
    <w:rsid w:val="00CC430B"/>
    <w:rsid w:val="00CC43E3"/>
    <w:rsid w:val="00CC4659"/>
    <w:rsid w:val="00CC5754"/>
    <w:rsid w:val="00CC5CE3"/>
    <w:rsid w:val="00CD059A"/>
    <w:rsid w:val="00CD0789"/>
    <w:rsid w:val="00CD0ECA"/>
    <w:rsid w:val="00CD3917"/>
    <w:rsid w:val="00CD3DF8"/>
    <w:rsid w:val="00CD47E2"/>
    <w:rsid w:val="00CD6978"/>
    <w:rsid w:val="00CD6D11"/>
    <w:rsid w:val="00CD7474"/>
    <w:rsid w:val="00CD7E71"/>
    <w:rsid w:val="00CD7FE9"/>
    <w:rsid w:val="00CE06F4"/>
    <w:rsid w:val="00CE0E18"/>
    <w:rsid w:val="00CE10B4"/>
    <w:rsid w:val="00CE203D"/>
    <w:rsid w:val="00CE2EBD"/>
    <w:rsid w:val="00CE3CB6"/>
    <w:rsid w:val="00CE77D7"/>
    <w:rsid w:val="00CF2557"/>
    <w:rsid w:val="00CF2A4F"/>
    <w:rsid w:val="00CF37EA"/>
    <w:rsid w:val="00CF50E5"/>
    <w:rsid w:val="00CF5D40"/>
    <w:rsid w:val="00CF5D99"/>
    <w:rsid w:val="00CF5F95"/>
    <w:rsid w:val="00CF62F7"/>
    <w:rsid w:val="00CF642E"/>
    <w:rsid w:val="00CF79E9"/>
    <w:rsid w:val="00D000BB"/>
    <w:rsid w:val="00D01835"/>
    <w:rsid w:val="00D02B7F"/>
    <w:rsid w:val="00D03BF8"/>
    <w:rsid w:val="00D03F50"/>
    <w:rsid w:val="00D050C7"/>
    <w:rsid w:val="00D05B15"/>
    <w:rsid w:val="00D12100"/>
    <w:rsid w:val="00D14B47"/>
    <w:rsid w:val="00D14D64"/>
    <w:rsid w:val="00D2078F"/>
    <w:rsid w:val="00D22B4A"/>
    <w:rsid w:val="00D2376C"/>
    <w:rsid w:val="00D24773"/>
    <w:rsid w:val="00D26558"/>
    <w:rsid w:val="00D27BDC"/>
    <w:rsid w:val="00D34925"/>
    <w:rsid w:val="00D41A46"/>
    <w:rsid w:val="00D4491B"/>
    <w:rsid w:val="00D44FFD"/>
    <w:rsid w:val="00D4540B"/>
    <w:rsid w:val="00D46568"/>
    <w:rsid w:val="00D47096"/>
    <w:rsid w:val="00D47ECF"/>
    <w:rsid w:val="00D47F3E"/>
    <w:rsid w:val="00D51A71"/>
    <w:rsid w:val="00D51A7A"/>
    <w:rsid w:val="00D51B4F"/>
    <w:rsid w:val="00D521F4"/>
    <w:rsid w:val="00D5281A"/>
    <w:rsid w:val="00D52A48"/>
    <w:rsid w:val="00D552B0"/>
    <w:rsid w:val="00D55B86"/>
    <w:rsid w:val="00D56419"/>
    <w:rsid w:val="00D60662"/>
    <w:rsid w:val="00D60D6E"/>
    <w:rsid w:val="00D61E11"/>
    <w:rsid w:val="00D62F48"/>
    <w:rsid w:val="00D63CD7"/>
    <w:rsid w:val="00D64128"/>
    <w:rsid w:val="00D66147"/>
    <w:rsid w:val="00D668ED"/>
    <w:rsid w:val="00D66A3B"/>
    <w:rsid w:val="00D701D6"/>
    <w:rsid w:val="00D7083E"/>
    <w:rsid w:val="00D71249"/>
    <w:rsid w:val="00D71851"/>
    <w:rsid w:val="00D718E0"/>
    <w:rsid w:val="00D71F7B"/>
    <w:rsid w:val="00D7645C"/>
    <w:rsid w:val="00D76DB1"/>
    <w:rsid w:val="00D77E7B"/>
    <w:rsid w:val="00D77F5C"/>
    <w:rsid w:val="00D81C91"/>
    <w:rsid w:val="00D8314F"/>
    <w:rsid w:val="00D8317B"/>
    <w:rsid w:val="00D8320C"/>
    <w:rsid w:val="00D849F1"/>
    <w:rsid w:val="00D84AFD"/>
    <w:rsid w:val="00D84FE2"/>
    <w:rsid w:val="00D87912"/>
    <w:rsid w:val="00D90B4A"/>
    <w:rsid w:val="00D90D0E"/>
    <w:rsid w:val="00D91C48"/>
    <w:rsid w:val="00D9206E"/>
    <w:rsid w:val="00D93293"/>
    <w:rsid w:val="00D94A4B"/>
    <w:rsid w:val="00D951ED"/>
    <w:rsid w:val="00D968E2"/>
    <w:rsid w:val="00D96BAB"/>
    <w:rsid w:val="00D96F03"/>
    <w:rsid w:val="00DA1DBD"/>
    <w:rsid w:val="00DA30A2"/>
    <w:rsid w:val="00DA3EAD"/>
    <w:rsid w:val="00DA5B3D"/>
    <w:rsid w:val="00DA60B5"/>
    <w:rsid w:val="00DB0E75"/>
    <w:rsid w:val="00DB1863"/>
    <w:rsid w:val="00DB3E9A"/>
    <w:rsid w:val="00DB4A35"/>
    <w:rsid w:val="00DB6E83"/>
    <w:rsid w:val="00DC053E"/>
    <w:rsid w:val="00DC5ECA"/>
    <w:rsid w:val="00DC66A3"/>
    <w:rsid w:val="00DC7490"/>
    <w:rsid w:val="00DC7CC2"/>
    <w:rsid w:val="00DD0739"/>
    <w:rsid w:val="00DD2266"/>
    <w:rsid w:val="00DD261D"/>
    <w:rsid w:val="00DD356F"/>
    <w:rsid w:val="00DD4F1C"/>
    <w:rsid w:val="00DD640A"/>
    <w:rsid w:val="00DD7994"/>
    <w:rsid w:val="00DE41F4"/>
    <w:rsid w:val="00DE43EA"/>
    <w:rsid w:val="00DF0374"/>
    <w:rsid w:val="00DF0394"/>
    <w:rsid w:val="00DF0C09"/>
    <w:rsid w:val="00DF420C"/>
    <w:rsid w:val="00DF4253"/>
    <w:rsid w:val="00DF5E4F"/>
    <w:rsid w:val="00DF66AE"/>
    <w:rsid w:val="00DF711D"/>
    <w:rsid w:val="00DF7885"/>
    <w:rsid w:val="00DF7ACE"/>
    <w:rsid w:val="00E0008A"/>
    <w:rsid w:val="00E01CF7"/>
    <w:rsid w:val="00E01EC4"/>
    <w:rsid w:val="00E01F0A"/>
    <w:rsid w:val="00E042D0"/>
    <w:rsid w:val="00E04CAE"/>
    <w:rsid w:val="00E04D83"/>
    <w:rsid w:val="00E04DFD"/>
    <w:rsid w:val="00E0552E"/>
    <w:rsid w:val="00E055AD"/>
    <w:rsid w:val="00E07C6E"/>
    <w:rsid w:val="00E10613"/>
    <w:rsid w:val="00E106EC"/>
    <w:rsid w:val="00E10F5A"/>
    <w:rsid w:val="00E12FF9"/>
    <w:rsid w:val="00E13290"/>
    <w:rsid w:val="00E1338C"/>
    <w:rsid w:val="00E1425C"/>
    <w:rsid w:val="00E15B40"/>
    <w:rsid w:val="00E17ADA"/>
    <w:rsid w:val="00E21623"/>
    <w:rsid w:val="00E23593"/>
    <w:rsid w:val="00E26D2F"/>
    <w:rsid w:val="00E3075D"/>
    <w:rsid w:val="00E31758"/>
    <w:rsid w:val="00E3223B"/>
    <w:rsid w:val="00E32271"/>
    <w:rsid w:val="00E36948"/>
    <w:rsid w:val="00E3734C"/>
    <w:rsid w:val="00E37B8C"/>
    <w:rsid w:val="00E37EA6"/>
    <w:rsid w:val="00E41C2B"/>
    <w:rsid w:val="00E4270F"/>
    <w:rsid w:val="00E44E71"/>
    <w:rsid w:val="00E45A4F"/>
    <w:rsid w:val="00E4662C"/>
    <w:rsid w:val="00E46A60"/>
    <w:rsid w:val="00E46A6E"/>
    <w:rsid w:val="00E5079D"/>
    <w:rsid w:val="00E55431"/>
    <w:rsid w:val="00E57277"/>
    <w:rsid w:val="00E57AF9"/>
    <w:rsid w:val="00E6037C"/>
    <w:rsid w:val="00E60879"/>
    <w:rsid w:val="00E60A5E"/>
    <w:rsid w:val="00E60B4E"/>
    <w:rsid w:val="00E6166A"/>
    <w:rsid w:val="00E62C88"/>
    <w:rsid w:val="00E6384A"/>
    <w:rsid w:val="00E639D7"/>
    <w:rsid w:val="00E63C9B"/>
    <w:rsid w:val="00E679DC"/>
    <w:rsid w:val="00E67B95"/>
    <w:rsid w:val="00E70B14"/>
    <w:rsid w:val="00E7509F"/>
    <w:rsid w:val="00E7582C"/>
    <w:rsid w:val="00E7673E"/>
    <w:rsid w:val="00E81D9A"/>
    <w:rsid w:val="00E94EA6"/>
    <w:rsid w:val="00E97141"/>
    <w:rsid w:val="00E976DE"/>
    <w:rsid w:val="00EA272A"/>
    <w:rsid w:val="00EA2CE2"/>
    <w:rsid w:val="00EA38A1"/>
    <w:rsid w:val="00EA5148"/>
    <w:rsid w:val="00EA7087"/>
    <w:rsid w:val="00EA7E70"/>
    <w:rsid w:val="00EB110D"/>
    <w:rsid w:val="00EB1227"/>
    <w:rsid w:val="00EB31C0"/>
    <w:rsid w:val="00EB3E34"/>
    <w:rsid w:val="00EB4B08"/>
    <w:rsid w:val="00EB5685"/>
    <w:rsid w:val="00EB58D9"/>
    <w:rsid w:val="00EB680A"/>
    <w:rsid w:val="00EB77D2"/>
    <w:rsid w:val="00EC150F"/>
    <w:rsid w:val="00EC1B89"/>
    <w:rsid w:val="00EC33D5"/>
    <w:rsid w:val="00EC50E3"/>
    <w:rsid w:val="00EC543D"/>
    <w:rsid w:val="00EC7576"/>
    <w:rsid w:val="00ED1246"/>
    <w:rsid w:val="00ED1D1B"/>
    <w:rsid w:val="00ED2BD2"/>
    <w:rsid w:val="00ED30F3"/>
    <w:rsid w:val="00ED42C6"/>
    <w:rsid w:val="00ED4864"/>
    <w:rsid w:val="00ED6CC6"/>
    <w:rsid w:val="00ED7C9E"/>
    <w:rsid w:val="00EE06C2"/>
    <w:rsid w:val="00EE1221"/>
    <w:rsid w:val="00EE4EAE"/>
    <w:rsid w:val="00EE5693"/>
    <w:rsid w:val="00EE7389"/>
    <w:rsid w:val="00EF0350"/>
    <w:rsid w:val="00EF0669"/>
    <w:rsid w:val="00EF0A68"/>
    <w:rsid w:val="00EF519B"/>
    <w:rsid w:val="00EF5748"/>
    <w:rsid w:val="00EF6959"/>
    <w:rsid w:val="00EF7E8C"/>
    <w:rsid w:val="00F01B2F"/>
    <w:rsid w:val="00F0261A"/>
    <w:rsid w:val="00F03697"/>
    <w:rsid w:val="00F0375F"/>
    <w:rsid w:val="00F12751"/>
    <w:rsid w:val="00F12AF4"/>
    <w:rsid w:val="00F15C75"/>
    <w:rsid w:val="00F16E44"/>
    <w:rsid w:val="00F17B81"/>
    <w:rsid w:val="00F204C5"/>
    <w:rsid w:val="00F2074B"/>
    <w:rsid w:val="00F20B80"/>
    <w:rsid w:val="00F20BAB"/>
    <w:rsid w:val="00F216A8"/>
    <w:rsid w:val="00F219F4"/>
    <w:rsid w:val="00F24113"/>
    <w:rsid w:val="00F2686B"/>
    <w:rsid w:val="00F2707A"/>
    <w:rsid w:val="00F27C78"/>
    <w:rsid w:val="00F300CA"/>
    <w:rsid w:val="00F30158"/>
    <w:rsid w:val="00F31B98"/>
    <w:rsid w:val="00F343E1"/>
    <w:rsid w:val="00F34FE8"/>
    <w:rsid w:val="00F36220"/>
    <w:rsid w:val="00F437F0"/>
    <w:rsid w:val="00F43A55"/>
    <w:rsid w:val="00F4436B"/>
    <w:rsid w:val="00F469B5"/>
    <w:rsid w:val="00F47601"/>
    <w:rsid w:val="00F47DE5"/>
    <w:rsid w:val="00F51240"/>
    <w:rsid w:val="00F52743"/>
    <w:rsid w:val="00F5354D"/>
    <w:rsid w:val="00F538C2"/>
    <w:rsid w:val="00F53FA6"/>
    <w:rsid w:val="00F5593A"/>
    <w:rsid w:val="00F572E0"/>
    <w:rsid w:val="00F57AC8"/>
    <w:rsid w:val="00F60F7E"/>
    <w:rsid w:val="00F61CFD"/>
    <w:rsid w:val="00F65E99"/>
    <w:rsid w:val="00F6685C"/>
    <w:rsid w:val="00F67182"/>
    <w:rsid w:val="00F67DF6"/>
    <w:rsid w:val="00F718B5"/>
    <w:rsid w:val="00F748E2"/>
    <w:rsid w:val="00F835C5"/>
    <w:rsid w:val="00F877DB"/>
    <w:rsid w:val="00F90CA2"/>
    <w:rsid w:val="00F92BD7"/>
    <w:rsid w:val="00F96384"/>
    <w:rsid w:val="00FA0178"/>
    <w:rsid w:val="00FA412D"/>
    <w:rsid w:val="00FA4531"/>
    <w:rsid w:val="00FA7B58"/>
    <w:rsid w:val="00FA7F65"/>
    <w:rsid w:val="00FB1B22"/>
    <w:rsid w:val="00FB288D"/>
    <w:rsid w:val="00FB56B4"/>
    <w:rsid w:val="00FB7BE9"/>
    <w:rsid w:val="00FC1008"/>
    <w:rsid w:val="00FC194F"/>
    <w:rsid w:val="00FC3809"/>
    <w:rsid w:val="00FC487E"/>
    <w:rsid w:val="00FC6ABD"/>
    <w:rsid w:val="00FD1C2B"/>
    <w:rsid w:val="00FD1FE3"/>
    <w:rsid w:val="00FD28BE"/>
    <w:rsid w:val="00FD28FE"/>
    <w:rsid w:val="00FD312B"/>
    <w:rsid w:val="00FD41C0"/>
    <w:rsid w:val="00FD4C37"/>
    <w:rsid w:val="00FD5954"/>
    <w:rsid w:val="00FD70FC"/>
    <w:rsid w:val="00FD729A"/>
    <w:rsid w:val="00FE3572"/>
    <w:rsid w:val="00FE44A7"/>
    <w:rsid w:val="00FF02EC"/>
    <w:rsid w:val="00FF120D"/>
    <w:rsid w:val="00FF1C45"/>
    <w:rsid w:val="00FF3017"/>
    <w:rsid w:val="00FF4A2A"/>
    <w:rsid w:val="00FF53D2"/>
    <w:rsid w:val="00FF572D"/>
    <w:rsid w:val="00FF7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D07F"/>
  <w15:docId w15:val="{81F95729-6AE6-49FA-A830-0CCCE746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3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F0C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9"/>
    <w:semiHidden/>
    <w:unhideWhenUsed/>
    <w:qFormat/>
    <w:rsid w:val="008448C8"/>
    <w:pPr>
      <w:keepNext/>
      <w:numPr>
        <w:ilvl w:val="1"/>
        <w:numId w:val="1"/>
      </w:numPr>
      <w:tabs>
        <w:tab w:val="clear" w:pos="444"/>
        <w:tab w:val="num" w:pos="709"/>
      </w:tabs>
      <w:spacing w:before="120" w:after="120"/>
      <w:ind w:left="709" w:hanging="709"/>
      <w:jc w:val="both"/>
      <w:outlineLvl w:val="1"/>
    </w:pPr>
    <w:rPr>
      <w:b/>
      <w:color w:val="000000"/>
      <w:sz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279CF"/>
    <w:pPr>
      <w:tabs>
        <w:tab w:val="center" w:pos="4153"/>
        <w:tab w:val="right" w:pos="8306"/>
      </w:tabs>
    </w:pPr>
  </w:style>
  <w:style w:type="character" w:customStyle="1" w:styleId="FooterChar">
    <w:name w:val="Footer Char"/>
    <w:basedOn w:val="DefaultParagraphFont"/>
    <w:link w:val="Footer"/>
    <w:rsid w:val="00E279CF"/>
    <w:rPr>
      <w:rFonts w:ascii="Times New Roman" w:eastAsia="Times New Roman" w:hAnsi="Times New Roman" w:cs="Times New Roman"/>
      <w:sz w:val="24"/>
      <w:szCs w:val="24"/>
      <w:lang w:val="en-GB"/>
    </w:rPr>
  </w:style>
  <w:style w:type="character" w:styleId="PageNumber">
    <w:name w:val="page number"/>
    <w:basedOn w:val="DefaultParagraphFont"/>
    <w:rsid w:val="00E279CF"/>
  </w:style>
  <w:style w:type="character" w:styleId="PlaceholderText">
    <w:name w:val="Placeholder Text"/>
    <w:basedOn w:val="DefaultParagraphFont"/>
    <w:uiPriority w:val="99"/>
    <w:semiHidden/>
    <w:rsid w:val="00E279CF"/>
    <w:rPr>
      <w:color w:val="808080"/>
    </w:rPr>
  </w:style>
  <w:style w:type="paragraph" w:styleId="BalloonText">
    <w:name w:val="Balloon Text"/>
    <w:basedOn w:val="Normal"/>
    <w:link w:val="BalloonTextChar"/>
    <w:uiPriority w:val="99"/>
    <w:semiHidden/>
    <w:unhideWhenUsed/>
    <w:rsid w:val="00E279CF"/>
    <w:rPr>
      <w:rFonts w:ascii="Tahoma" w:hAnsi="Tahoma" w:cs="Tahoma"/>
      <w:sz w:val="16"/>
      <w:szCs w:val="16"/>
    </w:rPr>
  </w:style>
  <w:style w:type="character" w:customStyle="1" w:styleId="BalloonTextChar">
    <w:name w:val="Balloon Text Char"/>
    <w:basedOn w:val="DefaultParagraphFont"/>
    <w:link w:val="BalloonText"/>
    <w:uiPriority w:val="99"/>
    <w:semiHidden/>
    <w:rsid w:val="00E279CF"/>
    <w:rPr>
      <w:rFonts w:ascii="Tahoma" w:eastAsia="Times New Roman" w:hAnsi="Tahoma" w:cs="Tahoma"/>
      <w:sz w:val="16"/>
      <w:szCs w:val="16"/>
      <w:lang w:val="en-GB"/>
    </w:rPr>
  </w:style>
  <w:style w:type="character" w:customStyle="1" w:styleId="Standarta">
    <w:name w:val="Standarta"/>
    <w:basedOn w:val="DefaultParagraphFont"/>
    <w:uiPriority w:val="1"/>
    <w:rsid w:val="00E279CF"/>
    <w:rPr>
      <w:rFonts w:ascii="Franklin Gothic Book" w:hAnsi="Franklin Gothic Book"/>
      <w:sz w:val="20"/>
    </w:rPr>
  </w:style>
  <w:style w:type="character" w:styleId="Hyperlink">
    <w:name w:val="Hyperlink"/>
    <w:basedOn w:val="DefaultParagraphFont"/>
    <w:uiPriority w:val="99"/>
    <w:unhideWhenUsed/>
    <w:rsid w:val="00732BB4"/>
    <w:rPr>
      <w:strike w:val="0"/>
      <w:dstrike w:val="0"/>
      <w:color w:val="4E7F7E"/>
      <w:u w:val="none"/>
      <w:effect w:val="none"/>
      <w:shd w:val="clear" w:color="auto" w:fill="auto"/>
    </w:rPr>
  </w:style>
  <w:style w:type="character" w:styleId="CommentReference">
    <w:name w:val="annotation reference"/>
    <w:basedOn w:val="DefaultParagraphFont"/>
    <w:semiHidden/>
    <w:unhideWhenUsed/>
    <w:rsid w:val="00524A99"/>
    <w:rPr>
      <w:sz w:val="16"/>
      <w:szCs w:val="16"/>
    </w:rPr>
  </w:style>
  <w:style w:type="paragraph" w:styleId="CommentText">
    <w:name w:val="annotation text"/>
    <w:basedOn w:val="Normal"/>
    <w:link w:val="CommentTextChar"/>
    <w:unhideWhenUsed/>
    <w:rsid w:val="008D536E"/>
    <w:rPr>
      <w:sz w:val="20"/>
      <w:szCs w:val="20"/>
      <w:lang w:val="lt-LT"/>
    </w:rPr>
  </w:style>
  <w:style w:type="character" w:customStyle="1" w:styleId="CommentTextChar">
    <w:name w:val="Comment Text Char"/>
    <w:basedOn w:val="DefaultParagraphFont"/>
    <w:link w:val="CommentText"/>
    <w:rsid w:val="008D536E"/>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524A99"/>
    <w:rPr>
      <w:b/>
      <w:bCs/>
    </w:rPr>
  </w:style>
  <w:style w:type="character" w:customStyle="1" w:styleId="CommentSubjectChar">
    <w:name w:val="Comment Subject Char"/>
    <w:basedOn w:val="CommentTextChar"/>
    <w:link w:val="CommentSubject"/>
    <w:uiPriority w:val="99"/>
    <w:semiHidden/>
    <w:rsid w:val="00524A99"/>
    <w:rPr>
      <w:rFonts w:ascii="Times New Roman" w:eastAsia="Times New Roman" w:hAnsi="Times New Roman" w:cs="Times New Roman"/>
      <w:b/>
      <w:bCs/>
      <w:sz w:val="20"/>
      <w:szCs w:val="20"/>
      <w:lang w:val="en-GB"/>
    </w:rPr>
  </w:style>
  <w:style w:type="paragraph" w:styleId="BodyTextIndent2">
    <w:name w:val="Body Text Indent 2"/>
    <w:basedOn w:val="Normal"/>
    <w:link w:val="BodyTextIndent2Char"/>
    <w:rsid w:val="00C957AE"/>
    <w:pPr>
      <w:widowControl w:val="0"/>
      <w:ind w:firstLine="709"/>
      <w:jc w:val="both"/>
    </w:pPr>
    <w:rPr>
      <w:rFonts w:ascii="Bookman Old Style" w:hAnsi="Bookman Old Style"/>
      <w:sz w:val="20"/>
      <w:lang w:val="lt-LT" w:eastAsia="lt-LT"/>
    </w:rPr>
  </w:style>
  <w:style w:type="character" w:customStyle="1" w:styleId="BodyTextIndent2Char">
    <w:name w:val="Body Text Indent 2 Char"/>
    <w:basedOn w:val="DefaultParagraphFont"/>
    <w:link w:val="BodyTextIndent2"/>
    <w:rsid w:val="00C957AE"/>
    <w:rPr>
      <w:rFonts w:ascii="Bookman Old Style" w:eastAsia="Times New Roman" w:hAnsi="Bookman Old Style" w:cs="Times New Roman"/>
      <w:sz w:val="20"/>
      <w:szCs w:val="24"/>
      <w:lang w:val="lt-LT" w:eastAsia="lt-LT"/>
    </w:rPr>
  </w:style>
  <w:style w:type="paragraph" w:styleId="Revision">
    <w:name w:val="Revision"/>
    <w:hidden/>
    <w:uiPriority w:val="99"/>
    <w:semiHidden/>
    <w:rsid w:val="00C10069"/>
    <w:pPr>
      <w:spacing w:after="0" w:line="240" w:lineRule="auto"/>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8448C8"/>
    <w:pPr>
      <w:spacing w:after="120"/>
    </w:pPr>
  </w:style>
  <w:style w:type="character" w:customStyle="1" w:styleId="BodyTextChar">
    <w:name w:val="Body Text Char"/>
    <w:basedOn w:val="DefaultParagraphFont"/>
    <w:link w:val="BodyText"/>
    <w:uiPriority w:val="99"/>
    <w:semiHidden/>
    <w:rsid w:val="008448C8"/>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9"/>
    <w:semiHidden/>
    <w:rsid w:val="008448C8"/>
    <w:rPr>
      <w:rFonts w:ascii="Times New Roman" w:eastAsia="Times New Roman" w:hAnsi="Times New Roman" w:cs="Times New Roman"/>
      <w:b/>
      <w:color w:val="000000"/>
      <w:szCs w:val="24"/>
      <w:lang w:val="et-EE"/>
    </w:rPr>
  </w:style>
  <w:style w:type="paragraph" w:styleId="ListParagraph">
    <w:name w:val="List Paragraph"/>
    <w:basedOn w:val="Normal"/>
    <w:uiPriority w:val="34"/>
    <w:qFormat/>
    <w:rsid w:val="00EA28EB"/>
    <w:pPr>
      <w:ind w:left="720"/>
      <w:contextualSpacing/>
    </w:pPr>
  </w:style>
  <w:style w:type="character" w:customStyle="1" w:styleId="UnresolvedMention1">
    <w:name w:val="Unresolved Mention1"/>
    <w:basedOn w:val="DefaultParagraphFont"/>
    <w:uiPriority w:val="99"/>
    <w:semiHidden/>
    <w:unhideWhenUsed/>
    <w:rsid w:val="00FD28FE"/>
    <w:rPr>
      <w:color w:val="808080"/>
      <w:shd w:val="clear" w:color="auto" w:fill="E6E6E6"/>
    </w:rPr>
  </w:style>
  <w:style w:type="character" w:customStyle="1" w:styleId="Heading1Char">
    <w:name w:val="Heading 1 Char"/>
    <w:basedOn w:val="DefaultParagraphFont"/>
    <w:link w:val="Heading1"/>
    <w:uiPriority w:val="9"/>
    <w:rsid w:val="009F0CB5"/>
    <w:rPr>
      <w:rFonts w:asciiTheme="majorHAnsi" w:eastAsiaTheme="majorEastAsia" w:hAnsiTheme="majorHAnsi" w:cstheme="majorBidi"/>
      <w:color w:val="365F91" w:themeColor="accent1" w:themeShade="BF"/>
      <w:sz w:val="32"/>
      <w:szCs w:val="32"/>
      <w:lang w:val="en-GB"/>
    </w:rPr>
  </w:style>
  <w:style w:type="character" w:customStyle="1" w:styleId="UnresolvedMention10">
    <w:name w:val="Unresolved Mention1"/>
    <w:basedOn w:val="DefaultParagraphFont"/>
    <w:uiPriority w:val="99"/>
    <w:semiHidden/>
    <w:unhideWhenUsed/>
    <w:rsid w:val="009F0CB5"/>
    <w:rPr>
      <w:color w:val="808080"/>
      <w:shd w:val="clear" w:color="auto" w:fill="E6E6E6"/>
    </w:rPr>
  </w:style>
  <w:style w:type="table" w:styleId="TableGrid">
    <w:name w:val="Table Grid"/>
    <w:basedOn w:val="TableNormal"/>
    <w:uiPriority w:val="59"/>
    <w:rsid w:val="009F0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CB5"/>
    <w:pPr>
      <w:autoSpaceDE w:val="0"/>
      <w:autoSpaceDN w:val="0"/>
      <w:adjustRightInd w:val="0"/>
      <w:spacing w:after="0" w:line="240" w:lineRule="auto"/>
    </w:pPr>
    <w:rPr>
      <w:rFonts w:ascii="Bookman Old Style" w:hAnsi="Bookman Old Style" w:cs="Bookman Old Style"/>
      <w:color w:val="000000"/>
      <w:sz w:val="24"/>
      <w:szCs w:val="24"/>
      <w:lang w:val="lt-LT"/>
    </w:rPr>
  </w:style>
  <w:style w:type="paragraph" w:styleId="Header">
    <w:name w:val="header"/>
    <w:basedOn w:val="Normal"/>
    <w:link w:val="HeaderChar"/>
    <w:uiPriority w:val="99"/>
    <w:unhideWhenUsed/>
    <w:rsid w:val="009F0CB5"/>
    <w:pPr>
      <w:tabs>
        <w:tab w:val="center" w:pos="4819"/>
        <w:tab w:val="right" w:pos="9638"/>
      </w:tabs>
    </w:pPr>
  </w:style>
  <w:style w:type="character" w:customStyle="1" w:styleId="HeaderChar">
    <w:name w:val="Header Char"/>
    <w:basedOn w:val="DefaultParagraphFont"/>
    <w:link w:val="Header"/>
    <w:uiPriority w:val="99"/>
    <w:rsid w:val="009F0CB5"/>
    <w:rPr>
      <w:rFonts w:ascii="Times New Roman" w:eastAsia="Times New Roman" w:hAnsi="Times New Roman" w:cs="Times New Roman"/>
      <w:sz w:val="24"/>
      <w:szCs w:val="24"/>
      <w:lang w:val="en-GB"/>
    </w:rPr>
  </w:style>
  <w:style w:type="character" w:customStyle="1" w:styleId="UnresolvedMention2">
    <w:name w:val="Unresolved Mention2"/>
    <w:basedOn w:val="DefaultParagraphFont"/>
    <w:uiPriority w:val="99"/>
    <w:semiHidden/>
    <w:unhideWhenUsed/>
    <w:rsid w:val="0035276A"/>
    <w:rPr>
      <w:color w:val="808080"/>
      <w:shd w:val="clear" w:color="auto" w:fill="E6E6E6"/>
    </w:rPr>
  </w:style>
  <w:style w:type="character" w:customStyle="1" w:styleId="UnresolvedMention3">
    <w:name w:val="Unresolved Mention3"/>
    <w:basedOn w:val="DefaultParagraphFont"/>
    <w:uiPriority w:val="99"/>
    <w:semiHidden/>
    <w:unhideWhenUsed/>
    <w:rsid w:val="003B7A55"/>
    <w:rPr>
      <w:color w:val="808080"/>
      <w:shd w:val="clear" w:color="auto" w:fill="E6E6E6"/>
    </w:rPr>
  </w:style>
  <w:style w:type="character" w:customStyle="1" w:styleId="UnresolvedMention4">
    <w:name w:val="Unresolved Mention4"/>
    <w:basedOn w:val="DefaultParagraphFont"/>
    <w:uiPriority w:val="99"/>
    <w:semiHidden/>
    <w:unhideWhenUsed/>
    <w:rsid w:val="005000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9108">
      <w:bodyDiv w:val="1"/>
      <w:marLeft w:val="0"/>
      <w:marRight w:val="0"/>
      <w:marTop w:val="0"/>
      <w:marBottom w:val="0"/>
      <w:divBdr>
        <w:top w:val="none" w:sz="0" w:space="0" w:color="auto"/>
        <w:left w:val="none" w:sz="0" w:space="0" w:color="auto"/>
        <w:bottom w:val="none" w:sz="0" w:space="0" w:color="auto"/>
        <w:right w:val="none" w:sz="0" w:space="0" w:color="auto"/>
      </w:divBdr>
    </w:div>
    <w:div w:id="1326015529">
      <w:bodyDiv w:val="1"/>
      <w:marLeft w:val="0"/>
      <w:marRight w:val="0"/>
      <w:marTop w:val="0"/>
      <w:marBottom w:val="0"/>
      <w:divBdr>
        <w:top w:val="none" w:sz="0" w:space="0" w:color="auto"/>
        <w:left w:val="none" w:sz="0" w:space="0" w:color="auto"/>
        <w:bottom w:val="none" w:sz="0" w:space="0" w:color="auto"/>
        <w:right w:val="none" w:sz="0" w:space="0" w:color="auto"/>
      </w:divBdr>
    </w:div>
    <w:div w:id="1416780494">
      <w:bodyDiv w:val="1"/>
      <w:marLeft w:val="0"/>
      <w:marRight w:val="0"/>
      <w:marTop w:val="0"/>
      <w:marBottom w:val="0"/>
      <w:divBdr>
        <w:top w:val="none" w:sz="0" w:space="0" w:color="auto"/>
        <w:left w:val="none" w:sz="0" w:space="0" w:color="auto"/>
        <w:bottom w:val="none" w:sz="0" w:space="0" w:color="auto"/>
        <w:right w:val="none" w:sz="0" w:space="0" w:color="auto"/>
      </w:divBdr>
    </w:div>
    <w:div w:id="1549536700">
      <w:bodyDiv w:val="1"/>
      <w:marLeft w:val="0"/>
      <w:marRight w:val="0"/>
      <w:marTop w:val="0"/>
      <w:marBottom w:val="0"/>
      <w:divBdr>
        <w:top w:val="none" w:sz="0" w:space="0" w:color="auto"/>
        <w:left w:val="none" w:sz="0" w:space="0" w:color="auto"/>
        <w:bottom w:val="none" w:sz="0" w:space="0" w:color="auto"/>
        <w:right w:val="none" w:sz="0" w:space="0" w:color="auto"/>
      </w:divBdr>
    </w:div>
    <w:div w:id="1627391765">
      <w:bodyDiv w:val="1"/>
      <w:marLeft w:val="0"/>
      <w:marRight w:val="0"/>
      <w:marTop w:val="0"/>
      <w:marBottom w:val="0"/>
      <w:divBdr>
        <w:top w:val="none" w:sz="0" w:space="0" w:color="auto"/>
        <w:left w:val="none" w:sz="0" w:space="0" w:color="auto"/>
        <w:bottom w:val="none" w:sz="0" w:space="0" w:color="auto"/>
        <w:right w:val="none" w:sz="0" w:space="0" w:color="auto"/>
      </w:divBdr>
    </w:div>
    <w:div w:id="1938520170">
      <w:bodyDiv w:val="1"/>
      <w:marLeft w:val="0"/>
      <w:marRight w:val="0"/>
      <w:marTop w:val="0"/>
      <w:marBottom w:val="0"/>
      <w:divBdr>
        <w:top w:val="none" w:sz="0" w:space="0" w:color="auto"/>
        <w:left w:val="none" w:sz="0" w:space="0" w:color="auto"/>
        <w:bottom w:val="none" w:sz="0" w:space="0" w:color="auto"/>
        <w:right w:val="none" w:sz="0" w:space="0" w:color="auto"/>
      </w:divBdr>
    </w:div>
    <w:div w:id="20644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ga.lt" TargetMode="External"/><Relationship Id="rId18" Type="http://schemas.openxmlformats.org/officeDocument/2006/relationships/hyperlink" Target="file:///\\center\Visu\2007-2013%20ES%20SP%20administravimas\INVEGOS%20fondas\EKSPORTO%20GARANTIJOS\EKG%20SUTARTIS_2017\www.invega.l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vega.lt" TargetMode="External"/><Relationship Id="rId17" Type="http://schemas.openxmlformats.org/officeDocument/2006/relationships/hyperlink" Target="http://www.invega.lt" TargetMode="External"/><Relationship Id="rId2" Type="http://schemas.openxmlformats.org/officeDocument/2006/relationships/customXml" Target="../customXml/item2.xml"/><Relationship Id="rId16" Type="http://schemas.openxmlformats.org/officeDocument/2006/relationships/hyperlink" Target="http://www.lb.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ga.lt" TargetMode="External"/><Relationship Id="rId5" Type="http://schemas.openxmlformats.org/officeDocument/2006/relationships/settings" Target="settings.xml"/><Relationship Id="rId15" Type="http://schemas.openxmlformats.org/officeDocument/2006/relationships/hyperlink" Target="http://www.invega.lt" TargetMode="External"/><Relationship Id="rId10" Type="http://schemas.openxmlformats.org/officeDocument/2006/relationships/hyperlink" Target="mailto:eksporto.garantijos@invega.l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fo@invega.lt" TargetMode="External"/><Relationship Id="rId14" Type="http://schemas.openxmlformats.org/officeDocument/2006/relationships/hyperlink" Target="http://www.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NoslegsanasDatums>2015.gada 31.jūlijs</NoslegsanasDatums>
  <GarantijasLigums>EKG/193/15</GarantijasLigums>
  <K_Nosaukums>Balticovo</K_Nosaukums>
  <K_Reg>40003058863</K_Reg>
  <K_Adrese>"Administratīvā ēka", Iecavas novads, LV-3913</K_Adrese>
  <G_Nosaukums>Balticovo</G_Nosaukums>
  <G_Reg>40003058863</G_Reg>
  <G_Adrese>"Administratīvā ēka", Iecavas novads, LV-3913</G_Adrese>
  <P_Nosaukums>Anham FZCO</P_Nosaukums>
  <P_Reg>Trade license No.783</P_Reg>
  <P_Adrese>Dubai Airport Free Zone</P_Adrese>
  <Darijuma_summa>300000.00 USD</Darijuma_summa>
  <Darijuma_summa_vardiem>trīs simti tūkstoši ASV dolāri un 00 centi</Darijuma_summa_vardiem>
  <Garantija>10% </Garantija>
  <Garantija_vardiem>desmit procenti</Garantija_vardiem>
  <Garantija_val>270000.00 USD</Garantija_val>
  <Garantija_val_vardiem>divi simti septiņdesmit tūkstoši ASV dolāri un 00 centi</Garantija_val_vardiem>
  <Sakums>2015.gada 31.jūlijs</Sakums>
  <Termins>2016.gada 31.jūlijam</Termins>
  <Premija>0.46 %</Premija>
  <Premija_vardiem>(nulle komats četrdesmit seši procenti)</Premija_vardiem>
  <Min_Premija>1323.00</Min_Premija>
  <Min_Premija_vardiem>viens tūkstotis trīs simti divdesmit trīs ASV dolāri un 00 centi</Min_Premija_vardiem>
  <Spec_noteikumi>Šim Garantijas līgumam netiek piemērots Garantijas līguma II. Sadaļas 10.3. punkts.</Spec_noteikumi>
  <GrozijumaNr>0</GrozijumaNr>
</root>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16B683C4-B44B-404D-A83B-92558D9BBFDD}">
  <ds:schemaRefs/>
</ds:datastoreItem>
</file>

<file path=customXml/itemProps2.xml><?xml version="1.0" encoding="utf-8"?>
<ds:datastoreItem xmlns:ds="http://schemas.openxmlformats.org/officeDocument/2006/customXml" ds:itemID="{97447A40-434C-479B-AE39-9B921E0E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35742</Words>
  <Characters>20373</Characters>
  <Application>Microsoft Office Word</Application>
  <DocSecurity>0</DocSecurity>
  <Lines>169</Lines>
  <Paragraphs>112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dc:creator>
  <cp:lastModifiedBy>Asta Ulė</cp:lastModifiedBy>
  <cp:revision>2</cp:revision>
  <cp:lastPrinted>2019-11-29T06:17:00Z</cp:lastPrinted>
  <dcterms:created xsi:type="dcterms:W3CDTF">2023-02-06T09:42:00Z</dcterms:created>
  <dcterms:modified xsi:type="dcterms:W3CDTF">2023-02-06T09:42:00Z</dcterms:modified>
</cp:coreProperties>
</file>